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E3D" w:rsidRPr="00C6389A" w:rsidRDefault="00304E3D" w:rsidP="00230743">
      <w:pPr>
        <w:kinsoku w:val="0"/>
        <w:overflowPunct w:val="0"/>
        <w:autoSpaceDE/>
        <w:autoSpaceDN/>
        <w:adjustRightInd/>
        <w:spacing w:before="10" w:after="15"/>
        <w:ind w:left="284" w:right="4557"/>
        <w:textAlignment w:val="baseline"/>
        <w:rPr>
          <w:sz w:val="24"/>
          <w:szCs w:val="24"/>
        </w:rPr>
      </w:pPr>
    </w:p>
    <w:p w:rsidR="009D4C7A" w:rsidRPr="00C6389A" w:rsidRDefault="001E4CBD" w:rsidP="00BB72F5">
      <w:pPr>
        <w:kinsoku w:val="0"/>
        <w:overflowPunct w:val="0"/>
        <w:autoSpaceDE/>
        <w:autoSpaceDN/>
        <w:adjustRightInd/>
        <w:spacing w:before="10" w:after="15"/>
        <w:ind w:left="4111" w:right="4557"/>
        <w:jc w:val="center"/>
        <w:textAlignment w:val="baseline"/>
        <w:rPr>
          <w:sz w:val="24"/>
          <w:szCs w:val="24"/>
        </w:rPr>
      </w:pPr>
      <w:r>
        <w:rPr>
          <w:snapToGrid w:val="0"/>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1pt;mso-position-horizontal-relative:char;mso-position-vertical-relative:line">
            <v:imagedata r:id="rId5" o:title=""/>
          </v:shape>
        </w:pict>
      </w:r>
    </w:p>
    <w:p w:rsidR="004A6165" w:rsidRPr="004A6165" w:rsidRDefault="004A6165" w:rsidP="004A6165">
      <w:pPr>
        <w:autoSpaceDE/>
        <w:autoSpaceDN/>
        <w:adjustRightInd/>
        <w:jc w:val="center"/>
        <w:rPr>
          <w:snapToGrid w:val="0"/>
          <w:color w:val="000000"/>
          <w:sz w:val="24"/>
        </w:rPr>
      </w:pPr>
      <w:proofErr w:type="gramStart"/>
      <w:r w:rsidRPr="004A6165">
        <w:rPr>
          <w:snapToGrid w:val="0"/>
          <w:color w:val="000000"/>
          <w:sz w:val="40"/>
        </w:rPr>
        <w:t>COMUNE  DI</w:t>
      </w:r>
      <w:proofErr w:type="gramEnd"/>
      <w:r w:rsidRPr="004A6165">
        <w:rPr>
          <w:snapToGrid w:val="0"/>
          <w:color w:val="000000"/>
          <w:sz w:val="40"/>
        </w:rPr>
        <w:t xml:space="preserve">  MARENE</w:t>
      </w:r>
    </w:p>
    <w:p w:rsidR="004A6165" w:rsidRPr="004A6165" w:rsidRDefault="004A6165" w:rsidP="004A6165">
      <w:pPr>
        <w:autoSpaceDE/>
        <w:autoSpaceDN/>
        <w:adjustRightInd/>
        <w:ind w:right="2"/>
        <w:jc w:val="center"/>
        <w:rPr>
          <w:snapToGrid w:val="0"/>
          <w:sz w:val="24"/>
        </w:rPr>
      </w:pPr>
      <w:proofErr w:type="gramStart"/>
      <w:r w:rsidRPr="004A6165">
        <w:rPr>
          <w:snapToGrid w:val="0"/>
          <w:color w:val="000000"/>
          <w:sz w:val="24"/>
        </w:rPr>
        <w:t>UFFICIO  TECNICO</w:t>
      </w:r>
      <w:proofErr w:type="gramEnd"/>
    </w:p>
    <w:p w:rsidR="004A6165" w:rsidRPr="004A6165" w:rsidRDefault="004A6165" w:rsidP="004A6165">
      <w:pPr>
        <w:autoSpaceDE/>
        <w:autoSpaceDN/>
        <w:adjustRightInd/>
        <w:ind w:right="2"/>
        <w:jc w:val="center"/>
        <w:rPr>
          <w:snapToGrid w:val="0"/>
          <w:sz w:val="24"/>
        </w:rPr>
      </w:pPr>
      <w:r w:rsidRPr="004A6165">
        <w:rPr>
          <w:snapToGrid w:val="0"/>
          <w:color w:val="000000"/>
          <w:sz w:val="16"/>
        </w:rPr>
        <w:t xml:space="preserve">tel. 0172-742029   </w:t>
      </w:r>
      <w:proofErr w:type="gramStart"/>
      <w:r w:rsidRPr="004A6165">
        <w:rPr>
          <w:snapToGrid w:val="0"/>
          <w:color w:val="000000"/>
          <w:sz w:val="16"/>
        </w:rPr>
        <w:t>-  fax</w:t>
      </w:r>
      <w:proofErr w:type="gramEnd"/>
      <w:r w:rsidRPr="004A6165">
        <w:rPr>
          <w:snapToGrid w:val="0"/>
          <w:color w:val="000000"/>
          <w:sz w:val="16"/>
        </w:rPr>
        <w:t>. 0172-742455</w:t>
      </w:r>
    </w:p>
    <w:p w:rsidR="009D4C7A" w:rsidRPr="00C6389A" w:rsidRDefault="009D4C7A">
      <w:pPr>
        <w:kinsoku w:val="0"/>
        <w:overflowPunct w:val="0"/>
        <w:autoSpaceDE/>
        <w:autoSpaceDN/>
        <w:adjustRightInd/>
        <w:spacing w:before="10" w:after="15"/>
        <w:ind w:left="4358" w:right="4557"/>
        <w:textAlignment w:val="baseline"/>
        <w:rPr>
          <w:sz w:val="24"/>
          <w:szCs w:val="24"/>
        </w:rPr>
      </w:pPr>
    </w:p>
    <w:p w:rsidR="00AD7187" w:rsidRDefault="00AD7187" w:rsidP="006E1A8A">
      <w:pPr>
        <w:kinsoku w:val="0"/>
        <w:autoSpaceDE/>
        <w:autoSpaceDN/>
        <w:adjustRightInd/>
        <w:jc w:val="both"/>
        <w:rPr>
          <w:b/>
          <w:bCs/>
          <w:spacing w:val="20"/>
          <w:sz w:val="24"/>
          <w:szCs w:val="24"/>
        </w:rPr>
      </w:pPr>
    </w:p>
    <w:p w:rsidR="0001446D" w:rsidRDefault="00AD7187" w:rsidP="006E1A8A">
      <w:pPr>
        <w:kinsoku w:val="0"/>
        <w:autoSpaceDE/>
        <w:autoSpaceDN/>
        <w:adjustRightInd/>
        <w:jc w:val="both"/>
        <w:rPr>
          <w:b/>
          <w:bCs/>
          <w:spacing w:val="20"/>
          <w:sz w:val="24"/>
          <w:szCs w:val="24"/>
        </w:rPr>
      </w:pPr>
      <w:r>
        <w:rPr>
          <w:b/>
          <w:bCs/>
          <w:spacing w:val="20"/>
          <w:sz w:val="24"/>
          <w:szCs w:val="24"/>
        </w:rPr>
        <w:t xml:space="preserve">AVVISO PUBBLICO </w:t>
      </w:r>
      <w:r w:rsidR="003E7F3D" w:rsidRPr="0001446D">
        <w:rPr>
          <w:b/>
          <w:bCs/>
          <w:spacing w:val="20"/>
          <w:sz w:val="24"/>
          <w:szCs w:val="24"/>
        </w:rPr>
        <w:t xml:space="preserve">PER </w:t>
      </w:r>
      <w:r w:rsidR="00272088">
        <w:rPr>
          <w:b/>
          <w:bCs/>
          <w:spacing w:val="20"/>
          <w:sz w:val="24"/>
          <w:szCs w:val="24"/>
        </w:rPr>
        <w:t>INDAGINE DI MERCATO AL FINE DELL’</w:t>
      </w:r>
      <w:r w:rsidR="004A1DCC" w:rsidRPr="004A1DCC">
        <w:rPr>
          <w:b/>
          <w:bCs/>
          <w:spacing w:val="20"/>
          <w:sz w:val="24"/>
          <w:szCs w:val="24"/>
        </w:rPr>
        <w:t xml:space="preserve">AFFIDAMENTO </w:t>
      </w:r>
      <w:r w:rsidR="00272088">
        <w:rPr>
          <w:b/>
          <w:bCs/>
          <w:spacing w:val="20"/>
          <w:sz w:val="24"/>
          <w:szCs w:val="24"/>
        </w:rPr>
        <w:t xml:space="preserve">DEL </w:t>
      </w:r>
      <w:r w:rsidR="004A1DCC" w:rsidRPr="004A1DCC">
        <w:rPr>
          <w:b/>
          <w:bCs/>
          <w:spacing w:val="20"/>
          <w:sz w:val="24"/>
          <w:szCs w:val="24"/>
        </w:rPr>
        <w:t>SERVIZIO DI SGOMBERO NEVE</w:t>
      </w:r>
      <w:r w:rsidR="004A1DCC">
        <w:rPr>
          <w:b/>
          <w:bCs/>
          <w:spacing w:val="20"/>
          <w:sz w:val="24"/>
          <w:szCs w:val="24"/>
        </w:rPr>
        <w:t xml:space="preserve"> STAGION</w:t>
      </w:r>
      <w:r w:rsidR="00431DCE">
        <w:rPr>
          <w:b/>
          <w:bCs/>
          <w:spacing w:val="20"/>
          <w:sz w:val="24"/>
          <w:szCs w:val="24"/>
        </w:rPr>
        <w:t>I</w:t>
      </w:r>
      <w:r w:rsidR="004A1DCC">
        <w:rPr>
          <w:b/>
          <w:bCs/>
          <w:spacing w:val="20"/>
          <w:sz w:val="24"/>
          <w:szCs w:val="24"/>
        </w:rPr>
        <w:t xml:space="preserve"> INVERNAL</w:t>
      </w:r>
      <w:r w:rsidR="00431DCE">
        <w:rPr>
          <w:b/>
          <w:bCs/>
          <w:spacing w:val="20"/>
          <w:sz w:val="24"/>
          <w:szCs w:val="24"/>
        </w:rPr>
        <w:t>I</w:t>
      </w:r>
      <w:r w:rsidR="004A1DCC">
        <w:rPr>
          <w:b/>
          <w:bCs/>
          <w:spacing w:val="20"/>
          <w:sz w:val="24"/>
          <w:szCs w:val="24"/>
        </w:rPr>
        <w:t xml:space="preserve"> 201</w:t>
      </w:r>
      <w:r w:rsidR="003D58D1">
        <w:rPr>
          <w:b/>
          <w:bCs/>
          <w:spacing w:val="20"/>
          <w:sz w:val="24"/>
          <w:szCs w:val="24"/>
        </w:rPr>
        <w:t>8</w:t>
      </w:r>
      <w:r w:rsidR="00431DCE">
        <w:rPr>
          <w:b/>
          <w:bCs/>
          <w:spacing w:val="20"/>
          <w:sz w:val="24"/>
          <w:szCs w:val="24"/>
        </w:rPr>
        <w:t>/1</w:t>
      </w:r>
      <w:r w:rsidR="003D58D1">
        <w:rPr>
          <w:b/>
          <w:bCs/>
          <w:spacing w:val="20"/>
          <w:sz w:val="24"/>
          <w:szCs w:val="24"/>
        </w:rPr>
        <w:t>9</w:t>
      </w:r>
      <w:r w:rsidR="00431DCE">
        <w:rPr>
          <w:b/>
          <w:bCs/>
          <w:spacing w:val="20"/>
          <w:sz w:val="24"/>
          <w:szCs w:val="24"/>
        </w:rPr>
        <w:t xml:space="preserve"> – 201</w:t>
      </w:r>
      <w:r w:rsidR="003D58D1">
        <w:rPr>
          <w:b/>
          <w:bCs/>
          <w:spacing w:val="20"/>
          <w:sz w:val="24"/>
          <w:szCs w:val="24"/>
        </w:rPr>
        <w:t>9</w:t>
      </w:r>
      <w:r w:rsidR="00431DCE">
        <w:rPr>
          <w:b/>
          <w:bCs/>
          <w:spacing w:val="20"/>
          <w:sz w:val="24"/>
          <w:szCs w:val="24"/>
        </w:rPr>
        <w:t>/</w:t>
      </w:r>
      <w:r w:rsidR="003D58D1">
        <w:rPr>
          <w:b/>
          <w:bCs/>
          <w:spacing w:val="20"/>
          <w:sz w:val="24"/>
          <w:szCs w:val="24"/>
        </w:rPr>
        <w:t>20</w:t>
      </w:r>
      <w:r w:rsidR="00431DCE">
        <w:rPr>
          <w:b/>
          <w:bCs/>
          <w:spacing w:val="20"/>
          <w:sz w:val="24"/>
          <w:szCs w:val="24"/>
        </w:rPr>
        <w:t>,</w:t>
      </w:r>
      <w:r w:rsidR="004A1DCC">
        <w:rPr>
          <w:b/>
          <w:bCs/>
          <w:spacing w:val="20"/>
          <w:sz w:val="24"/>
          <w:szCs w:val="24"/>
        </w:rPr>
        <w:t xml:space="preserve"> </w:t>
      </w:r>
      <w:r w:rsidR="00431DCE">
        <w:rPr>
          <w:b/>
          <w:bCs/>
          <w:spacing w:val="20"/>
          <w:sz w:val="24"/>
          <w:szCs w:val="24"/>
        </w:rPr>
        <w:t xml:space="preserve">VIE E AREE PUBBLICHE DEL CONCENTRICO </w:t>
      </w:r>
      <w:r w:rsidR="003D58D1">
        <w:rPr>
          <w:b/>
          <w:bCs/>
          <w:spacing w:val="20"/>
          <w:sz w:val="24"/>
          <w:szCs w:val="24"/>
        </w:rPr>
        <w:t>E TRATTAMENTI ANTIGHIACCIO SULL’INTERA RETE STRADALE COMUNALE</w:t>
      </w:r>
      <w:r w:rsidR="0001446D">
        <w:rPr>
          <w:b/>
          <w:bCs/>
          <w:spacing w:val="20"/>
          <w:sz w:val="24"/>
          <w:szCs w:val="24"/>
        </w:rPr>
        <w:t>.</w:t>
      </w:r>
    </w:p>
    <w:p w:rsidR="006E1A8A" w:rsidRDefault="006E1A8A" w:rsidP="006E1A8A">
      <w:pPr>
        <w:kinsoku w:val="0"/>
        <w:overflowPunct w:val="0"/>
        <w:autoSpaceDE/>
        <w:autoSpaceDN/>
        <w:adjustRightInd/>
        <w:jc w:val="center"/>
        <w:textAlignment w:val="baseline"/>
        <w:rPr>
          <w:b/>
          <w:bCs/>
          <w:sz w:val="24"/>
          <w:szCs w:val="24"/>
        </w:rPr>
      </w:pPr>
    </w:p>
    <w:p w:rsidR="0001446D" w:rsidRDefault="00DC026F" w:rsidP="006E1A8A">
      <w:pPr>
        <w:kinsoku w:val="0"/>
        <w:overflowPunct w:val="0"/>
        <w:autoSpaceDE/>
        <w:autoSpaceDN/>
        <w:adjustRightInd/>
        <w:jc w:val="center"/>
        <w:textAlignment w:val="baseline"/>
        <w:rPr>
          <w:b/>
          <w:bCs/>
          <w:sz w:val="24"/>
          <w:szCs w:val="24"/>
        </w:rPr>
      </w:pPr>
      <w:r>
        <w:rPr>
          <w:b/>
          <w:bCs/>
          <w:sz w:val="24"/>
          <w:szCs w:val="24"/>
        </w:rPr>
        <w:t>IL RESPONSABILE DELL’AREA SERVIZI TECNICI</w:t>
      </w:r>
    </w:p>
    <w:p w:rsidR="00DC026F" w:rsidRDefault="00DC026F" w:rsidP="006E1A8A">
      <w:pPr>
        <w:kinsoku w:val="0"/>
        <w:overflowPunct w:val="0"/>
        <w:autoSpaceDE/>
        <w:autoSpaceDN/>
        <w:adjustRightInd/>
        <w:textAlignment w:val="baseline"/>
        <w:rPr>
          <w:b/>
          <w:bCs/>
          <w:sz w:val="24"/>
          <w:szCs w:val="24"/>
        </w:rPr>
      </w:pPr>
    </w:p>
    <w:p w:rsidR="004A1DCC" w:rsidRDefault="00DC026F" w:rsidP="006E1A8A">
      <w:pPr>
        <w:kinsoku w:val="0"/>
        <w:overflowPunct w:val="0"/>
        <w:autoSpaceDE/>
        <w:autoSpaceDN/>
        <w:adjustRightInd/>
        <w:jc w:val="both"/>
        <w:textAlignment w:val="baseline"/>
        <w:rPr>
          <w:bCs/>
          <w:sz w:val="24"/>
          <w:szCs w:val="24"/>
        </w:rPr>
      </w:pPr>
      <w:r w:rsidRPr="00DC026F">
        <w:rPr>
          <w:bCs/>
          <w:sz w:val="24"/>
          <w:szCs w:val="24"/>
        </w:rPr>
        <w:t>In</w:t>
      </w:r>
      <w:r w:rsidR="00AD7187">
        <w:rPr>
          <w:bCs/>
          <w:sz w:val="24"/>
          <w:szCs w:val="24"/>
        </w:rPr>
        <w:t xml:space="preserve"> esecuzione </w:t>
      </w:r>
      <w:r w:rsidR="0079180F">
        <w:rPr>
          <w:bCs/>
          <w:sz w:val="24"/>
          <w:szCs w:val="24"/>
        </w:rPr>
        <w:t>di</w:t>
      </w:r>
      <w:r w:rsidRPr="00DC026F">
        <w:rPr>
          <w:bCs/>
          <w:sz w:val="24"/>
          <w:szCs w:val="24"/>
        </w:rPr>
        <w:t xml:space="preserve"> quanto</w:t>
      </w:r>
      <w:r>
        <w:rPr>
          <w:bCs/>
          <w:sz w:val="24"/>
          <w:szCs w:val="24"/>
        </w:rPr>
        <w:t xml:space="preserve"> stabilito con</w:t>
      </w:r>
      <w:r w:rsidR="004A1DCC">
        <w:rPr>
          <w:bCs/>
          <w:sz w:val="24"/>
          <w:szCs w:val="24"/>
        </w:rPr>
        <w:t>:</w:t>
      </w:r>
    </w:p>
    <w:p w:rsidR="00EE006D" w:rsidRPr="00EE006D" w:rsidRDefault="00EE006D" w:rsidP="00EE006D">
      <w:pPr>
        <w:numPr>
          <w:ilvl w:val="0"/>
          <w:numId w:val="7"/>
        </w:numPr>
        <w:kinsoku w:val="0"/>
        <w:overflowPunct w:val="0"/>
        <w:autoSpaceDE/>
        <w:autoSpaceDN/>
        <w:adjustRightInd/>
        <w:jc w:val="both"/>
        <w:textAlignment w:val="baseline"/>
        <w:rPr>
          <w:bCs/>
          <w:sz w:val="24"/>
          <w:szCs w:val="24"/>
        </w:rPr>
      </w:pPr>
      <w:r w:rsidRPr="00EE006D">
        <w:rPr>
          <w:bCs/>
          <w:sz w:val="24"/>
          <w:szCs w:val="24"/>
        </w:rPr>
        <w:t xml:space="preserve">Deliberazione della Giunta Comunale n. 83 del 31.07.2018, </w:t>
      </w:r>
      <w:r w:rsidR="001310DF">
        <w:rPr>
          <w:bCs/>
          <w:sz w:val="24"/>
          <w:szCs w:val="24"/>
        </w:rPr>
        <w:t>con la quale sono stati forniti indirizzi all’Ufficio Tecnico in merito all’affidame</w:t>
      </w:r>
      <w:r w:rsidR="00E25673">
        <w:rPr>
          <w:bCs/>
          <w:sz w:val="24"/>
          <w:szCs w:val="24"/>
        </w:rPr>
        <w:t>nto del servizio</w:t>
      </w:r>
      <w:r w:rsidRPr="00EE006D">
        <w:rPr>
          <w:bCs/>
          <w:sz w:val="24"/>
          <w:szCs w:val="24"/>
        </w:rPr>
        <w:t>”;</w:t>
      </w:r>
    </w:p>
    <w:p w:rsidR="00DC026F" w:rsidRDefault="00DC026F" w:rsidP="006E1A8A">
      <w:pPr>
        <w:kinsoku w:val="0"/>
        <w:overflowPunct w:val="0"/>
        <w:autoSpaceDE/>
        <w:autoSpaceDN/>
        <w:adjustRightInd/>
        <w:textAlignment w:val="baseline"/>
        <w:rPr>
          <w:bCs/>
          <w:sz w:val="24"/>
          <w:szCs w:val="24"/>
        </w:rPr>
      </w:pPr>
    </w:p>
    <w:p w:rsidR="00C563A3" w:rsidRDefault="00C563A3" w:rsidP="006E1A8A">
      <w:pPr>
        <w:kinsoku w:val="0"/>
        <w:overflowPunct w:val="0"/>
        <w:autoSpaceDE/>
        <w:autoSpaceDN/>
        <w:adjustRightInd/>
        <w:jc w:val="center"/>
        <w:textAlignment w:val="baseline"/>
        <w:rPr>
          <w:b/>
          <w:bCs/>
          <w:sz w:val="28"/>
          <w:szCs w:val="28"/>
        </w:rPr>
      </w:pPr>
      <w:r w:rsidRPr="00C563A3">
        <w:rPr>
          <w:b/>
          <w:bCs/>
          <w:sz w:val="28"/>
          <w:szCs w:val="28"/>
        </w:rPr>
        <w:t>RENDE NOT</w:t>
      </w:r>
      <w:r w:rsidR="00577F90">
        <w:rPr>
          <w:b/>
          <w:bCs/>
          <w:sz w:val="28"/>
          <w:szCs w:val="28"/>
        </w:rPr>
        <w:t>O</w:t>
      </w:r>
    </w:p>
    <w:p w:rsidR="00C563A3" w:rsidRDefault="00C563A3" w:rsidP="006E1A8A">
      <w:pPr>
        <w:kinsoku w:val="0"/>
        <w:overflowPunct w:val="0"/>
        <w:autoSpaceDE/>
        <w:autoSpaceDN/>
        <w:adjustRightInd/>
        <w:textAlignment w:val="baseline"/>
        <w:rPr>
          <w:b/>
          <w:bCs/>
          <w:sz w:val="28"/>
          <w:szCs w:val="28"/>
        </w:rPr>
      </w:pPr>
    </w:p>
    <w:p w:rsidR="00E46694" w:rsidRDefault="00577F90" w:rsidP="00577F90">
      <w:pPr>
        <w:kinsoku w:val="0"/>
        <w:overflowPunct w:val="0"/>
        <w:autoSpaceDE/>
        <w:autoSpaceDN/>
        <w:adjustRightInd/>
        <w:jc w:val="both"/>
        <w:textAlignment w:val="baseline"/>
        <w:rPr>
          <w:bCs/>
          <w:sz w:val="24"/>
          <w:szCs w:val="24"/>
        </w:rPr>
      </w:pPr>
      <w:r>
        <w:rPr>
          <w:bCs/>
          <w:sz w:val="24"/>
          <w:szCs w:val="24"/>
        </w:rPr>
        <w:t xml:space="preserve">Che è intenzione dell’Amministrazione del Comune di Marene procedere all’affidamento del </w:t>
      </w:r>
      <w:r w:rsidR="00431DCE">
        <w:rPr>
          <w:bCs/>
          <w:sz w:val="24"/>
          <w:szCs w:val="24"/>
        </w:rPr>
        <w:t>SERVIZIO DI SGOMBERO NEVE E TRATTAMENTI ANTIGHIACCIO” per le stagioni invernali 201</w:t>
      </w:r>
      <w:r w:rsidR="003D58D1">
        <w:rPr>
          <w:bCs/>
          <w:sz w:val="24"/>
          <w:szCs w:val="24"/>
        </w:rPr>
        <w:t>8</w:t>
      </w:r>
      <w:r w:rsidR="00431DCE">
        <w:rPr>
          <w:bCs/>
          <w:sz w:val="24"/>
          <w:szCs w:val="24"/>
        </w:rPr>
        <w:t>/1</w:t>
      </w:r>
      <w:r w:rsidR="003D58D1">
        <w:rPr>
          <w:bCs/>
          <w:sz w:val="24"/>
          <w:szCs w:val="24"/>
        </w:rPr>
        <w:t>9</w:t>
      </w:r>
      <w:r w:rsidR="00431DCE">
        <w:rPr>
          <w:bCs/>
          <w:sz w:val="24"/>
          <w:szCs w:val="24"/>
        </w:rPr>
        <w:t xml:space="preserve"> – 201</w:t>
      </w:r>
      <w:r w:rsidR="003D58D1">
        <w:rPr>
          <w:bCs/>
          <w:sz w:val="24"/>
          <w:szCs w:val="24"/>
        </w:rPr>
        <w:t>9</w:t>
      </w:r>
      <w:r w:rsidR="00431DCE">
        <w:rPr>
          <w:bCs/>
          <w:sz w:val="24"/>
          <w:szCs w:val="24"/>
        </w:rPr>
        <w:t>/</w:t>
      </w:r>
      <w:r w:rsidR="003D58D1">
        <w:rPr>
          <w:bCs/>
          <w:sz w:val="24"/>
          <w:szCs w:val="24"/>
        </w:rPr>
        <w:t>20</w:t>
      </w:r>
      <w:r w:rsidR="00431DCE">
        <w:rPr>
          <w:bCs/>
          <w:sz w:val="24"/>
          <w:szCs w:val="24"/>
        </w:rPr>
        <w:t xml:space="preserve">, </w:t>
      </w:r>
      <w:r w:rsidR="00E46694">
        <w:rPr>
          <w:bCs/>
          <w:sz w:val="24"/>
          <w:szCs w:val="24"/>
        </w:rPr>
        <w:t xml:space="preserve">mediante la procedura prevista dall’art. 36, comma 2 lett. a) del D.lgs. 36/2006 e </w:t>
      </w:r>
      <w:proofErr w:type="spellStart"/>
      <w:r w:rsidR="00E46694">
        <w:rPr>
          <w:bCs/>
          <w:sz w:val="24"/>
          <w:szCs w:val="24"/>
        </w:rPr>
        <w:t>s.m.i.</w:t>
      </w:r>
      <w:proofErr w:type="spellEnd"/>
      <w:r w:rsidR="00E46694">
        <w:rPr>
          <w:bCs/>
          <w:sz w:val="24"/>
          <w:szCs w:val="24"/>
        </w:rPr>
        <w:t>, affidamento diretto previa indagine di mercato mediante acquisizione di preventivi di spesa, con aggiudicazione al prezzo più basso.</w:t>
      </w:r>
    </w:p>
    <w:p w:rsidR="00577F90" w:rsidRPr="00577F90" w:rsidRDefault="00E46694" w:rsidP="00577F90">
      <w:pPr>
        <w:kinsoku w:val="0"/>
        <w:overflowPunct w:val="0"/>
        <w:autoSpaceDE/>
        <w:autoSpaceDN/>
        <w:adjustRightInd/>
        <w:jc w:val="both"/>
        <w:textAlignment w:val="baseline"/>
        <w:rPr>
          <w:bCs/>
          <w:sz w:val="24"/>
          <w:szCs w:val="24"/>
        </w:rPr>
      </w:pPr>
      <w:r>
        <w:rPr>
          <w:bCs/>
          <w:sz w:val="24"/>
          <w:szCs w:val="24"/>
        </w:rPr>
        <w:t xml:space="preserve">Le prestazioni richieste prevedono </w:t>
      </w:r>
      <w:r w:rsidR="00583BDB">
        <w:rPr>
          <w:bCs/>
          <w:sz w:val="24"/>
          <w:szCs w:val="24"/>
        </w:rPr>
        <w:t xml:space="preserve">lo spazzamento della neve in tutte le </w:t>
      </w:r>
      <w:r w:rsidR="00583BDB" w:rsidRPr="00583BDB">
        <w:rPr>
          <w:bCs/>
          <w:sz w:val="24"/>
          <w:szCs w:val="24"/>
        </w:rPr>
        <w:t>vie, le piazze e le aree pubbliche del concentrico compresi cortili di edifici pubblici, Cimitero e marciapiedi</w:t>
      </w:r>
      <w:r w:rsidR="00583BDB">
        <w:rPr>
          <w:bCs/>
          <w:sz w:val="24"/>
          <w:szCs w:val="24"/>
        </w:rPr>
        <w:t>, l’eventuale rimozione di cumuli di neve dopo le operazioni di cui sopra nel caso d’ingombro e problematiche di disgelo</w:t>
      </w:r>
      <w:r w:rsidR="008C1EA7">
        <w:rPr>
          <w:bCs/>
          <w:sz w:val="24"/>
          <w:szCs w:val="24"/>
        </w:rPr>
        <w:t xml:space="preserve"> e i trattamenti antighiaccio mediante spa</w:t>
      </w:r>
      <w:r w:rsidR="006F7FF6">
        <w:rPr>
          <w:bCs/>
          <w:sz w:val="24"/>
          <w:szCs w:val="24"/>
        </w:rPr>
        <w:t>rgimento di sabbia mista a sale</w:t>
      </w:r>
      <w:r w:rsidR="008C1EA7">
        <w:rPr>
          <w:bCs/>
          <w:sz w:val="24"/>
          <w:szCs w:val="24"/>
        </w:rPr>
        <w:t xml:space="preserve">, forniti direttamente dal Comune, su tutte le strade e aree pubbliche comunali sia esse comprese nel concentrico che in zone </w:t>
      </w:r>
      <w:r w:rsidR="006F7FF6">
        <w:rPr>
          <w:bCs/>
          <w:sz w:val="24"/>
          <w:szCs w:val="24"/>
        </w:rPr>
        <w:t>e</w:t>
      </w:r>
      <w:r w:rsidR="008C1EA7">
        <w:rPr>
          <w:bCs/>
          <w:sz w:val="24"/>
          <w:szCs w:val="24"/>
        </w:rPr>
        <w:t>sterne ad esso, secondo quanto indicato nel seguente prospetto</w:t>
      </w:r>
      <w:r w:rsidR="00431DCE">
        <w:rPr>
          <w:bCs/>
          <w:sz w:val="24"/>
          <w:szCs w:val="24"/>
        </w:rPr>
        <w:t>:</w:t>
      </w:r>
    </w:p>
    <w:p w:rsidR="00431DCE" w:rsidRDefault="00431DCE" w:rsidP="00431DCE">
      <w:pPr>
        <w:kinsoku w:val="0"/>
        <w:overflowPunct w:val="0"/>
        <w:autoSpaceDE/>
        <w:autoSpaceDN/>
        <w:adjustRightInd/>
        <w:jc w:val="both"/>
        <w:textAlignment w:val="baseline"/>
        <w:rPr>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1358"/>
        <w:gridCol w:w="4988"/>
        <w:gridCol w:w="1942"/>
      </w:tblGrid>
      <w:tr w:rsidR="003D58D1" w:rsidRPr="00FA3AD9" w:rsidTr="008C1EA7">
        <w:trPr>
          <w:trHeight w:val="189"/>
        </w:trPr>
        <w:tc>
          <w:tcPr>
            <w:tcW w:w="1418" w:type="dxa"/>
            <w:shd w:val="clear" w:color="auto" w:fill="F2F2F2"/>
            <w:vAlign w:val="center"/>
          </w:tcPr>
          <w:p w:rsidR="00431DCE" w:rsidRPr="00FA3AD9" w:rsidRDefault="003D58D1" w:rsidP="00127A02">
            <w:pPr>
              <w:overflowPunct w:val="0"/>
              <w:ind w:left="-55"/>
              <w:jc w:val="center"/>
              <w:textAlignment w:val="baseline"/>
              <w:rPr>
                <w:sz w:val="18"/>
                <w:szCs w:val="18"/>
              </w:rPr>
            </w:pPr>
            <w:r>
              <w:rPr>
                <w:sz w:val="18"/>
                <w:szCs w:val="18"/>
              </w:rPr>
              <w:t>PRESTAZIONI</w:t>
            </w:r>
          </w:p>
        </w:tc>
        <w:tc>
          <w:tcPr>
            <w:tcW w:w="1358" w:type="dxa"/>
            <w:shd w:val="clear" w:color="auto" w:fill="F2F2F2"/>
            <w:vAlign w:val="center"/>
          </w:tcPr>
          <w:p w:rsidR="00431DCE" w:rsidRPr="00FA3AD9" w:rsidRDefault="00431DCE" w:rsidP="00127A02">
            <w:pPr>
              <w:overflowPunct w:val="0"/>
              <w:jc w:val="center"/>
              <w:textAlignment w:val="baseline"/>
              <w:rPr>
                <w:sz w:val="18"/>
                <w:szCs w:val="18"/>
              </w:rPr>
            </w:pPr>
            <w:r>
              <w:rPr>
                <w:sz w:val="18"/>
                <w:szCs w:val="18"/>
              </w:rPr>
              <w:t>ZONA</w:t>
            </w:r>
          </w:p>
        </w:tc>
        <w:tc>
          <w:tcPr>
            <w:tcW w:w="4988" w:type="dxa"/>
            <w:shd w:val="clear" w:color="auto" w:fill="F2F2F2"/>
            <w:vAlign w:val="center"/>
          </w:tcPr>
          <w:p w:rsidR="00431DCE" w:rsidRPr="00FA3AD9" w:rsidRDefault="00431DCE" w:rsidP="00127A02">
            <w:pPr>
              <w:overflowPunct w:val="0"/>
              <w:jc w:val="center"/>
              <w:textAlignment w:val="baseline"/>
              <w:rPr>
                <w:sz w:val="18"/>
                <w:szCs w:val="18"/>
              </w:rPr>
            </w:pPr>
            <w:r>
              <w:rPr>
                <w:sz w:val="18"/>
                <w:szCs w:val="18"/>
              </w:rPr>
              <w:t>STRADE INTERESATE</w:t>
            </w:r>
          </w:p>
        </w:tc>
        <w:tc>
          <w:tcPr>
            <w:tcW w:w="1942" w:type="dxa"/>
            <w:shd w:val="clear" w:color="auto" w:fill="F2F2F2"/>
            <w:vAlign w:val="center"/>
          </w:tcPr>
          <w:p w:rsidR="00431DCE" w:rsidRDefault="00431DCE" w:rsidP="00127A02">
            <w:pPr>
              <w:overflowPunct w:val="0"/>
              <w:jc w:val="center"/>
              <w:textAlignment w:val="baseline"/>
              <w:rPr>
                <w:sz w:val="18"/>
                <w:szCs w:val="18"/>
              </w:rPr>
            </w:pPr>
            <w:r>
              <w:rPr>
                <w:sz w:val="18"/>
                <w:szCs w:val="18"/>
              </w:rPr>
              <w:t>LUNGHEZZA STRADE</w:t>
            </w:r>
          </w:p>
          <w:p w:rsidR="00431DCE" w:rsidRDefault="00431DCE" w:rsidP="00127A02">
            <w:pPr>
              <w:overflowPunct w:val="0"/>
              <w:jc w:val="center"/>
              <w:textAlignment w:val="baseline"/>
              <w:rPr>
                <w:sz w:val="18"/>
                <w:szCs w:val="18"/>
              </w:rPr>
            </w:pPr>
            <w:r>
              <w:rPr>
                <w:sz w:val="18"/>
                <w:szCs w:val="18"/>
              </w:rPr>
              <w:t>(approssimativa)</w:t>
            </w:r>
          </w:p>
          <w:p w:rsidR="00431DCE" w:rsidRPr="00FA3AD9" w:rsidRDefault="00431DCE" w:rsidP="00127A02">
            <w:pPr>
              <w:overflowPunct w:val="0"/>
              <w:jc w:val="center"/>
              <w:textAlignment w:val="baseline"/>
              <w:rPr>
                <w:sz w:val="18"/>
                <w:szCs w:val="18"/>
              </w:rPr>
            </w:pPr>
            <w:r>
              <w:rPr>
                <w:sz w:val="18"/>
                <w:szCs w:val="18"/>
              </w:rPr>
              <w:t>ml</w:t>
            </w:r>
          </w:p>
        </w:tc>
      </w:tr>
      <w:tr w:rsidR="003D58D1" w:rsidRPr="00FA3AD9" w:rsidTr="008C1EA7">
        <w:trPr>
          <w:trHeight w:val="189"/>
        </w:trPr>
        <w:tc>
          <w:tcPr>
            <w:tcW w:w="1418" w:type="dxa"/>
            <w:tcBorders>
              <w:bottom w:val="nil"/>
            </w:tcBorders>
          </w:tcPr>
          <w:p w:rsidR="00431DCE" w:rsidRPr="00FA3AD9" w:rsidRDefault="003D58D1" w:rsidP="00127A02">
            <w:pPr>
              <w:overflowPunct w:val="0"/>
              <w:ind w:left="-55"/>
              <w:jc w:val="center"/>
              <w:textAlignment w:val="baseline"/>
              <w:rPr>
                <w:sz w:val="18"/>
                <w:szCs w:val="18"/>
              </w:rPr>
            </w:pPr>
            <w:r>
              <w:rPr>
                <w:sz w:val="18"/>
                <w:szCs w:val="18"/>
              </w:rPr>
              <w:t>Solo trattamenti antighiaccio</w:t>
            </w:r>
          </w:p>
        </w:tc>
        <w:tc>
          <w:tcPr>
            <w:tcW w:w="1358" w:type="dxa"/>
            <w:tcBorders>
              <w:bottom w:val="nil"/>
            </w:tcBorders>
          </w:tcPr>
          <w:p w:rsidR="00431DCE" w:rsidRPr="00FA3AD9" w:rsidRDefault="00431DCE" w:rsidP="00127A02">
            <w:pPr>
              <w:overflowPunct w:val="0"/>
              <w:jc w:val="center"/>
              <w:textAlignment w:val="baseline"/>
              <w:rPr>
                <w:sz w:val="18"/>
                <w:szCs w:val="18"/>
              </w:rPr>
            </w:pPr>
            <w:r>
              <w:rPr>
                <w:sz w:val="18"/>
                <w:szCs w:val="18"/>
              </w:rPr>
              <w:t>Valle</w:t>
            </w:r>
          </w:p>
        </w:tc>
        <w:tc>
          <w:tcPr>
            <w:tcW w:w="4988" w:type="dxa"/>
          </w:tcPr>
          <w:p w:rsidR="00431DCE" w:rsidRPr="00FA3AD9" w:rsidRDefault="00431DCE" w:rsidP="00127A02">
            <w:pPr>
              <w:overflowPunct w:val="0"/>
              <w:jc w:val="both"/>
              <w:textAlignment w:val="baseline"/>
              <w:rPr>
                <w:sz w:val="18"/>
                <w:szCs w:val="18"/>
              </w:rPr>
            </w:pPr>
            <w:r w:rsidRPr="00060AA2">
              <w:rPr>
                <w:sz w:val="18"/>
                <w:szCs w:val="18"/>
              </w:rPr>
              <w:t>Via Valle dal confine con Cavallermaggiore a Via G. Marconi</w:t>
            </w:r>
          </w:p>
        </w:tc>
        <w:tc>
          <w:tcPr>
            <w:tcW w:w="1942" w:type="dxa"/>
          </w:tcPr>
          <w:p w:rsidR="00431DCE" w:rsidRPr="00FA3AD9" w:rsidRDefault="00431DCE" w:rsidP="00127A02">
            <w:pPr>
              <w:overflowPunct w:val="0"/>
              <w:jc w:val="center"/>
              <w:textAlignment w:val="baseline"/>
              <w:rPr>
                <w:sz w:val="18"/>
                <w:szCs w:val="18"/>
              </w:rPr>
            </w:pPr>
            <w:r>
              <w:rPr>
                <w:sz w:val="18"/>
                <w:szCs w:val="18"/>
              </w:rPr>
              <w:t>1.517</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Default="00431DCE" w:rsidP="00127A02">
            <w:pPr>
              <w:overflowPunct w:val="0"/>
              <w:jc w:val="center"/>
              <w:textAlignment w:val="baseline"/>
              <w:rPr>
                <w:sz w:val="18"/>
                <w:szCs w:val="18"/>
              </w:rPr>
            </w:pPr>
          </w:p>
        </w:tc>
        <w:tc>
          <w:tcPr>
            <w:tcW w:w="4988" w:type="dxa"/>
          </w:tcPr>
          <w:p w:rsidR="00431DCE" w:rsidRPr="00060AA2" w:rsidRDefault="00431DCE" w:rsidP="00127A02">
            <w:pPr>
              <w:overflowPunct w:val="0"/>
              <w:jc w:val="both"/>
              <w:textAlignment w:val="baseline"/>
              <w:rPr>
                <w:sz w:val="18"/>
                <w:szCs w:val="18"/>
              </w:rPr>
            </w:pPr>
            <w:r w:rsidRPr="00060AA2">
              <w:rPr>
                <w:sz w:val="18"/>
                <w:szCs w:val="18"/>
              </w:rPr>
              <w:t>Via Pilone Valle da strada S.P. 165 a borgata Valle</w:t>
            </w:r>
          </w:p>
        </w:tc>
        <w:tc>
          <w:tcPr>
            <w:tcW w:w="1942" w:type="dxa"/>
          </w:tcPr>
          <w:p w:rsidR="00431DCE" w:rsidRDefault="00431DCE" w:rsidP="00127A02">
            <w:pPr>
              <w:overflowPunct w:val="0"/>
              <w:jc w:val="center"/>
              <w:textAlignment w:val="baseline"/>
              <w:rPr>
                <w:sz w:val="18"/>
                <w:szCs w:val="18"/>
              </w:rPr>
            </w:pPr>
            <w:r>
              <w:rPr>
                <w:sz w:val="18"/>
                <w:szCs w:val="18"/>
              </w:rPr>
              <w:t>1.522</w:t>
            </w:r>
          </w:p>
        </w:tc>
      </w:tr>
      <w:tr w:rsidR="003D58D1" w:rsidRPr="00FA3AD9" w:rsidTr="008C1EA7">
        <w:trPr>
          <w:trHeight w:val="189"/>
        </w:trPr>
        <w:tc>
          <w:tcPr>
            <w:tcW w:w="1418" w:type="dxa"/>
            <w:tcBorders>
              <w:top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tcBorders>
          </w:tcPr>
          <w:p w:rsidR="00431DCE" w:rsidRDefault="00431DCE" w:rsidP="00127A02">
            <w:pPr>
              <w:overflowPunct w:val="0"/>
              <w:jc w:val="center"/>
              <w:textAlignment w:val="baseline"/>
              <w:rPr>
                <w:sz w:val="18"/>
                <w:szCs w:val="18"/>
              </w:rPr>
            </w:pPr>
          </w:p>
        </w:tc>
        <w:tc>
          <w:tcPr>
            <w:tcW w:w="4988" w:type="dxa"/>
          </w:tcPr>
          <w:p w:rsidR="00431DCE" w:rsidRPr="00060AA2" w:rsidRDefault="00431DCE" w:rsidP="00127A02">
            <w:pPr>
              <w:overflowPunct w:val="0"/>
              <w:jc w:val="both"/>
              <w:textAlignment w:val="baseline"/>
              <w:rPr>
                <w:sz w:val="18"/>
                <w:szCs w:val="18"/>
              </w:rPr>
            </w:pPr>
            <w:r w:rsidRPr="00210BE1">
              <w:rPr>
                <w:sz w:val="18"/>
                <w:szCs w:val="18"/>
              </w:rPr>
              <w:t xml:space="preserve">Via </w:t>
            </w:r>
            <w:proofErr w:type="spellStart"/>
            <w:r w:rsidRPr="00210BE1">
              <w:rPr>
                <w:sz w:val="18"/>
                <w:szCs w:val="18"/>
              </w:rPr>
              <w:t>Pascheretto</w:t>
            </w:r>
            <w:proofErr w:type="spellEnd"/>
            <w:r w:rsidRPr="00210BE1">
              <w:rPr>
                <w:sz w:val="18"/>
                <w:szCs w:val="18"/>
              </w:rPr>
              <w:t xml:space="preserve"> Valle da S.P. 165 a Via Pilone Valle</w:t>
            </w:r>
          </w:p>
        </w:tc>
        <w:tc>
          <w:tcPr>
            <w:tcW w:w="1942" w:type="dxa"/>
          </w:tcPr>
          <w:p w:rsidR="00431DCE" w:rsidRDefault="00431DCE" w:rsidP="00127A02">
            <w:pPr>
              <w:overflowPunct w:val="0"/>
              <w:jc w:val="center"/>
              <w:textAlignment w:val="baseline"/>
              <w:rPr>
                <w:sz w:val="18"/>
                <w:szCs w:val="18"/>
              </w:rPr>
            </w:pPr>
            <w:r>
              <w:rPr>
                <w:sz w:val="18"/>
                <w:szCs w:val="18"/>
              </w:rPr>
              <w:t>1.480</w:t>
            </w:r>
          </w:p>
        </w:tc>
      </w:tr>
      <w:tr w:rsidR="003D58D1" w:rsidRPr="00FA3AD9" w:rsidTr="008C1EA7">
        <w:trPr>
          <w:trHeight w:val="189"/>
        </w:trPr>
        <w:tc>
          <w:tcPr>
            <w:tcW w:w="1418" w:type="dxa"/>
          </w:tcPr>
          <w:p w:rsidR="00431DCE" w:rsidRPr="00FA3AD9" w:rsidRDefault="00C013A7" w:rsidP="00127A02">
            <w:pPr>
              <w:overflowPunct w:val="0"/>
              <w:ind w:left="-55"/>
              <w:jc w:val="center"/>
              <w:textAlignment w:val="baseline"/>
              <w:rPr>
                <w:sz w:val="18"/>
                <w:szCs w:val="18"/>
              </w:rPr>
            </w:pPr>
            <w:r w:rsidRPr="00C013A7">
              <w:rPr>
                <w:sz w:val="18"/>
                <w:szCs w:val="18"/>
              </w:rPr>
              <w:t>Solo trattamenti antighiaccio</w:t>
            </w:r>
          </w:p>
        </w:tc>
        <w:tc>
          <w:tcPr>
            <w:tcW w:w="1358" w:type="dxa"/>
          </w:tcPr>
          <w:p w:rsidR="00431DCE" w:rsidRPr="00FA3AD9" w:rsidRDefault="00431DCE" w:rsidP="00127A02">
            <w:pPr>
              <w:overflowPunct w:val="0"/>
              <w:jc w:val="center"/>
              <w:textAlignment w:val="baseline"/>
              <w:rPr>
                <w:sz w:val="18"/>
                <w:szCs w:val="18"/>
              </w:rPr>
            </w:pPr>
            <w:proofErr w:type="spellStart"/>
            <w:r>
              <w:rPr>
                <w:sz w:val="18"/>
                <w:szCs w:val="18"/>
              </w:rPr>
              <w:t>Famolassi</w:t>
            </w:r>
            <w:proofErr w:type="spellEnd"/>
          </w:p>
        </w:tc>
        <w:tc>
          <w:tcPr>
            <w:tcW w:w="4988" w:type="dxa"/>
          </w:tcPr>
          <w:p w:rsidR="00431DCE" w:rsidRPr="00FA3AD9" w:rsidRDefault="00431DCE" w:rsidP="00127A02">
            <w:pPr>
              <w:overflowPunct w:val="0"/>
              <w:jc w:val="both"/>
              <w:textAlignment w:val="baseline"/>
              <w:rPr>
                <w:sz w:val="18"/>
                <w:szCs w:val="18"/>
              </w:rPr>
            </w:pPr>
            <w:r>
              <w:rPr>
                <w:sz w:val="18"/>
                <w:szCs w:val="18"/>
              </w:rPr>
              <w:t xml:space="preserve">Via </w:t>
            </w:r>
            <w:proofErr w:type="spellStart"/>
            <w:r>
              <w:rPr>
                <w:sz w:val="18"/>
                <w:szCs w:val="18"/>
              </w:rPr>
              <w:t>Famolassi</w:t>
            </w:r>
            <w:proofErr w:type="spellEnd"/>
            <w:r>
              <w:rPr>
                <w:sz w:val="18"/>
                <w:szCs w:val="18"/>
              </w:rPr>
              <w:t xml:space="preserve"> </w:t>
            </w:r>
            <w:r w:rsidRPr="00210BE1">
              <w:rPr>
                <w:sz w:val="18"/>
                <w:szCs w:val="18"/>
              </w:rPr>
              <w:t xml:space="preserve">dall’incrocio con via Marconi attraversando la S.P. n. 662 sino all’incrocio con Via </w:t>
            </w:r>
            <w:proofErr w:type="spellStart"/>
            <w:r w:rsidRPr="00210BE1">
              <w:rPr>
                <w:sz w:val="18"/>
                <w:szCs w:val="18"/>
              </w:rPr>
              <w:t>Ramè</w:t>
            </w:r>
            <w:proofErr w:type="spellEnd"/>
          </w:p>
        </w:tc>
        <w:tc>
          <w:tcPr>
            <w:tcW w:w="1942" w:type="dxa"/>
          </w:tcPr>
          <w:p w:rsidR="00431DCE" w:rsidRPr="00FA3AD9" w:rsidRDefault="00431DCE" w:rsidP="00127A02">
            <w:pPr>
              <w:overflowPunct w:val="0"/>
              <w:jc w:val="center"/>
              <w:textAlignment w:val="baseline"/>
              <w:rPr>
                <w:sz w:val="18"/>
                <w:szCs w:val="18"/>
              </w:rPr>
            </w:pPr>
            <w:r>
              <w:rPr>
                <w:sz w:val="18"/>
                <w:szCs w:val="18"/>
              </w:rPr>
              <w:t>1.483</w:t>
            </w:r>
          </w:p>
        </w:tc>
      </w:tr>
      <w:tr w:rsidR="003D58D1" w:rsidRPr="00FA3AD9" w:rsidTr="008C1EA7">
        <w:trPr>
          <w:trHeight w:val="433"/>
        </w:trPr>
        <w:tc>
          <w:tcPr>
            <w:tcW w:w="1418" w:type="dxa"/>
            <w:tcBorders>
              <w:bottom w:val="nil"/>
            </w:tcBorders>
          </w:tcPr>
          <w:p w:rsidR="00431DCE" w:rsidRPr="00FA3AD9" w:rsidRDefault="00C013A7" w:rsidP="00127A02">
            <w:pPr>
              <w:overflowPunct w:val="0"/>
              <w:ind w:left="-55"/>
              <w:jc w:val="center"/>
              <w:textAlignment w:val="baseline"/>
              <w:rPr>
                <w:sz w:val="18"/>
                <w:szCs w:val="18"/>
              </w:rPr>
            </w:pPr>
            <w:r w:rsidRPr="00C013A7">
              <w:rPr>
                <w:sz w:val="18"/>
                <w:szCs w:val="18"/>
              </w:rPr>
              <w:t>Solo trattamenti antighiaccio</w:t>
            </w:r>
          </w:p>
        </w:tc>
        <w:tc>
          <w:tcPr>
            <w:tcW w:w="1358" w:type="dxa"/>
            <w:tcBorders>
              <w:bottom w:val="nil"/>
            </w:tcBorders>
          </w:tcPr>
          <w:p w:rsidR="00431DCE" w:rsidRPr="00FA3AD9" w:rsidRDefault="00431DCE" w:rsidP="00127A02">
            <w:pPr>
              <w:overflowPunct w:val="0"/>
              <w:jc w:val="center"/>
              <w:textAlignment w:val="baseline"/>
              <w:rPr>
                <w:sz w:val="18"/>
                <w:szCs w:val="18"/>
              </w:rPr>
            </w:pPr>
            <w:proofErr w:type="spellStart"/>
            <w:r>
              <w:rPr>
                <w:sz w:val="18"/>
                <w:szCs w:val="18"/>
              </w:rPr>
              <w:t>Ramè</w:t>
            </w:r>
            <w:proofErr w:type="spellEnd"/>
            <w:r>
              <w:rPr>
                <w:sz w:val="18"/>
                <w:szCs w:val="18"/>
              </w:rPr>
              <w:t>, S. Antonio, Costa Trucchi, Tetti Botta</w:t>
            </w:r>
          </w:p>
        </w:tc>
        <w:tc>
          <w:tcPr>
            <w:tcW w:w="4988" w:type="dxa"/>
          </w:tcPr>
          <w:p w:rsidR="00431DCE" w:rsidRPr="00FA3AD9" w:rsidRDefault="00431DCE" w:rsidP="00127A02">
            <w:pPr>
              <w:overflowPunct w:val="0"/>
              <w:jc w:val="both"/>
              <w:textAlignment w:val="baseline"/>
              <w:rPr>
                <w:sz w:val="18"/>
                <w:szCs w:val="18"/>
              </w:rPr>
            </w:pPr>
            <w:r w:rsidRPr="00210BE1">
              <w:rPr>
                <w:sz w:val="18"/>
                <w:szCs w:val="18"/>
              </w:rPr>
              <w:t xml:space="preserve">Via Palazzo </w:t>
            </w:r>
            <w:proofErr w:type="spellStart"/>
            <w:r w:rsidRPr="00210BE1">
              <w:rPr>
                <w:sz w:val="18"/>
                <w:szCs w:val="18"/>
              </w:rPr>
              <w:t>Ramè</w:t>
            </w:r>
            <w:proofErr w:type="spellEnd"/>
            <w:r w:rsidRPr="00210BE1">
              <w:rPr>
                <w:sz w:val="18"/>
                <w:szCs w:val="18"/>
              </w:rPr>
              <w:t xml:space="preserve"> da </w:t>
            </w:r>
            <w:r>
              <w:rPr>
                <w:sz w:val="18"/>
                <w:szCs w:val="18"/>
              </w:rPr>
              <w:t xml:space="preserve">Via S. Antonio </w:t>
            </w:r>
            <w:r w:rsidRPr="00210BE1">
              <w:rPr>
                <w:sz w:val="18"/>
                <w:szCs w:val="18"/>
              </w:rPr>
              <w:t xml:space="preserve">sino a </w:t>
            </w:r>
            <w:proofErr w:type="spellStart"/>
            <w:r w:rsidRPr="00210BE1">
              <w:rPr>
                <w:sz w:val="18"/>
                <w:szCs w:val="18"/>
              </w:rPr>
              <w:t>Ramè</w:t>
            </w:r>
            <w:proofErr w:type="spellEnd"/>
            <w:r w:rsidRPr="00210BE1">
              <w:rPr>
                <w:sz w:val="18"/>
                <w:szCs w:val="18"/>
              </w:rPr>
              <w:t xml:space="preserve"> proseguendo sino a Cascina Martinetto S. Antonio</w:t>
            </w:r>
          </w:p>
        </w:tc>
        <w:tc>
          <w:tcPr>
            <w:tcW w:w="1942" w:type="dxa"/>
          </w:tcPr>
          <w:p w:rsidR="00431DCE" w:rsidRPr="00FA3AD9" w:rsidRDefault="00431DCE" w:rsidP="00127A02">
            <w:pPr>
              <w:overflowPunct w:val="0"/>
              <w:jc w:val="center"/>
              <w:textAlignment w:val="baseline"/>
              <w:rPr>
                <w:sz w:val="18"/>
                <w:szCs w:val="18"/>
              </w:rPr>
            </w:pPr>
            <w:r>
              <w:rPr>
                <w:sz w:val="18"/>
                <w:szCs w:val="18"/>
              </w:rPr>
              <w:t>2.320</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Default="00431DCE" w:rsidP="00127A02">
            <w:pPr>
              <w:overflowPunct w:val="0"/>
              <w:jc w:val="center"/>
              <w:textAlignment w:val="baseline"/>
              <w:rPr>
                <w:sz w:val="18"/>
                <w:szCs w:val="18"/>
              </w:rPr>
            </w:pPr>
          </w:p>
        </w:tc>
        <w:tc>
          <w:tcPr>
            <w:tcW w:w="4988" w:type="dxa"/>
          </w:tcPr>
          <w:p w:rsidR="00431DCE" w:rsidRPr="00FA3AD9" w:rsidRDefault="00431DCE" w:rsidP="00127A02">
            <w:pPr>
              <w:overflowPunct w:val="0"/>
              <w:jc w:val="both"/>
              <w:textAlignment w:val="baseline"/>
              <w:rPr>
                <w:sz w:val="18"/>
                <w:szCs w:val="18"/>
              </w:rPr>
            </w:pPr>
            <w:r w:rsidRPr="00210BE1">
              <w:rPr>
                <w:sz w:val="18"/>
                <w:szCs w:val="18"/>
              </w:rPr>
              <w:t xml:space="preserve">Via S. Antonio da rotatoria S.P. 662 sino a </w:t>
            </w:r>
            <w:proofErr w:type="spellStart"/>
            <w:r w:rsidRPr="00210BE1">
              <w:rPr>
                <w:sz w:val="18"/>
                <w:szCs w:val="18"/>
              </w:rPr>
              <w:t>Canaposo</w:t>
            </w:r>
            <w:proofErr w:type="spellEnd"/>
            <w:r>
              <w:rPr>
                <w:sz w:val="18"/>
                <w:szCs w:val="18"/>
              </w:rPr>
              <w:t xml:space="preserve"> compreso accesso a S.P. 165</w:t>
            </w:r>
          </w:p>
        </w:tc>
        <w:tc>
          <w:tcPr>
            <w:tcW w:w="1942" w:type="dxa"/>
          </w:tcPr>
          <w:p w:rsidR="00431DCE" w:rsidRPr="00FA3AD9" w:rsidRDefault="00431DCE" w:rsidP="00127A02">
            <w:pPr>
              <w:overflowPunct w:val="0"/>
              <w:jc w:val="center"/>
              <w:textAlignment w:val="baseline"/>
              <w:rPr>
                <w:sz w:val="18"/>
                <w:szCs w:val="18"/>
              </w:rPr>
            </w:pPr>
            <w:r>
              <w:rPr>
                <w:sz w:val="18"/>
                <w:szCs w:val="18"/>
              </w:rPr>
              <w:t>4.020</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Default="00431DCE" w:rsidP="00127A02">
            <w:pPr>
              <w:overflowPunct w:val="0"/>
              <w:jc w:val="center"/>
              <w:textAlignment w:val="baseline"/>
              <w:rPr>
                <w:sz w:val="18"/>
                <w:szCs w:val="18"/>
              </w:rPr>
            </w:pPr>
          </w:p>
        </w:tc>
        <w:tc>
          <w:tcPr>
            <w:tcW w:w="4988" w:type="dxa"/>
          </w:tcPr>
          <w:p w:rsidR="00431DCE" w:rsidRPr="00210BE1" w:rsidRDefault="00431DCE" w:rsidP="00127A02">
            <w:pPr>
              <w:overflowPunct w:val="0"/>
              <w:jc w:val="both"/>
              <w:textAlignment w:val="baseline"/>
              <w:rPr>
                <w:sz w:val="18"/>
                <w:szCs w:val="18"/>
              </w:rPr>
            </w:pPr>
            <w:r w:rsidRPr="00210BE1">
              <w:rPr>
                <w:sz w:val="18"/>
                <w:szCs w:val="18"/>
              </w:rPr>
              <w:t>Via Costa Trucchi tutti i rami</w:t>
            </w:r>
          </w:p>
        </w:tc>
        <w:tc>
          <w:tcPr>
            <w:tcW w:w="1942" w:type="dxa"/>
          </w:tcPr>
          <w:p w:rsidR="00431DCE" w:rsidRPr="00FA3AD9" w:rsidRDefault="00431DCE" w:rsidP="00127A02">
            <w:pPr>
              <w:overflowPunct w:val="0"/>
              <w:jc w:val="center"/>
              <w:textAlignment w:val="baseline"/>
              <w:rPr>
                <w:sz w:val="18"/>
                <w:szCs w:val="18"/>
              </w:rPr>
            </w:pPr>
            <w:r>
              <w:rPr>
                <w:sz w:val="18"/>
                <w:szCs w:val="18"/>
              </w:rPr>
              <w:t xml:space="preserve">  422</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Default="00431DCE" w:rsidP="00127A02">
            <w:pPr>
              <w:overflowPunct w:val="0"/>
              <w:jc w:val="center"/>
              <w:textAlignment w:val="baseline"/>
              <w:rPr>
                <w:sz w:val="18"/>
                <w:szCs w:val="18"/>
              </w:rPr>
            </w:pPr>
          </w:p>
        </w:tc>
        <w:tc>
          <w:tcPr>
            <w:tcW w:w="4988" w:type="dxa"/>
          </w:tcPr>
          <w:p w:rsidR="00431DCE" w:rsidRPr="00210BE1" w:rsidRDefault="00431DCE" w:rsidP="00127A02">
            <w:pPr>
              <w:overflowPunct w:val="0"/>
              <w:jc w:val="both"/>
              <w:textAlignment w:val="baseline"/>
              <w:rPr>
                <w:sz w:val="18"/>
                <w:szCs w:val="18"/>
              </w:rPr>
            </w:pPr>
            <w:r w:rsidRPr="002B5D99">
              <w:rPr>
                <w:sz w:val="18"/>
                <w:szCs w:val="18"/>
              </w:rPr>
              <w:t xml:space="preserve">Via </w:t>
            </w:r>
            <w:r>
              <w:rPr>
                <w:sz w:val="18"/>
                <w:szCs w:val="18"/>
              </w:rPr>
              <w:t xml:space="preserve">S. Antonio </w:t>
            </w:r>
            <w:r w:rsidRPr="002B5D99">
              <w:rPr>
                <w:sz w:val="18"/>
                <w:szCs w:val="18"/>
              </w:rPr>
              <w:t>Giacconi</w:t>
            </w:r>
          </w:p>
        </w:tc>
        <w:tc>
          <w:tcPr>
            <w:tcW w:w="1942" w:type="dxa"/>
          </w:tcPr>
          <w:p w:rsidR="00431DCE" w:rsidRPr="00FA3AD9" w:rsidRDefault="00431DCE" w:rsidP="00127A02">
            <w:pPr>
              <w:overflowPunct w:val="0"/>
              <w:jc w:val="center"/>
              <w:textAlignment w:val="baseline"/>
              <w:rPr>
                <w:sz w:val="18"/>
                <w:szCs w:val="18"/>
              </w:rPr>
            </w:pPr>
            <w:r>
              <w:rPr>
                <w:sz w:val="18"/>
                <w:szCs w:val="18"/>
              </w:rPr>
              <w:t xml:space="preserve">  530</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Default="00431DCE" w:rsidP="00127A02">
            <w:pPr>
              <w:overflowPunct w:val="0"/>
              <w:jc w:val="center"/>
              <w:textAlignment w:val="baseline"/>
              <w:rPr>
                <w:sz w:val="18"/>
                <w:szCs w:val="18"/>
              </w:rPr>
            </w:pPr>
          </w:p>
        </w:tc>
        <w:tc>
          <w:tcPr>
            <w:tcW w:w="4988" w:type="dxa"/>
          </w:tcPr>
          <w:p w:rsidR="00431DCE" w:rsidRPr="002B5D99" w:rsidRDefault="00431DCE" w:rsidP="00127A02">
            <w:pPr>
              <w:overflowPunct w:val="0"/>
              <w:jc w:val="both"/>
              <w:textAlignment w:val="baseline"/>
              <w:rPr>
                <w:sz w:val="18"/>
                <w:szCs w:val="18"/>
              </w:rPr>
            </w:pPr>
            <w:r w:rsidRPr="002B5D99">
              <w:rPr>
                <w:sz w:val="18"/>
                <w:szCs w:val="18"/>
              </w:rPr>
              <w:t>Via Costa sino al confine con Cervere</w:t>
            </w:r>
          </w:p>
        </w:tc>
        <w:tc>
          <w:tcPr>
            <w:tcW w:w="1942" w:type="dxa"/>
          </w:tcPr>
          <w:p w:rsidR="00431DCE" w:rsidRPr="00FA3AD9" w:rsidRDefault="00431DCE" w:rsidP="00127A02">
            <w:pPr>
              <w:overflowPunct w:val="0"/>
              <w:jc w:val="center"/>
              <w:textAlignment w:val="baseline"/>
              <w:rPr>
                <w:sz w:val="18"/>
                <w:szCs w:val="18"/>
              </w:rPr>
            </w:pPr>
            <w:r>
              <w:rPr>
                <w:sz w:val="18"/>
                <w:szCs w:val="18"/>
              </w:rPr>
              <w:t>1.124</w:t>
            </w:r>
          </w:p>
        </w:tc>
      </w:tr>
      <w:tr w:rsidR="003D58D1" w:rsidRPr="00FA3AD9" w:rsidTr="008C1EA7">
        <w:trPr>
          <w:trHeight w:val="189"/>
        </w:trPr>
        <w:tc>
          <w:tcPr>
            <w:tcW w:w="1418" w:type="dxa"/>
            <w:tcBorders>
              <w:top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tcBorders>
          </w:tcPr>
          <w:p w:rsidR="00431DCE" w:rsidRDefault="00431DCE" w:rsidP="00127A02">
            <w:pPr>
              <w:overflowPunct w:val="0"/>
              <w:jc w:val="center"/>
              <w:textAlignment w:val="baseline"/>
              <w:rPr>
                <w:sz w:val="18"/>
                <w:szCs w:val="18"/>
              </w:rPr>
            </w:pPr>
          </w:p>
        </w:tc>
        <w:tc>
          <w:tcPr>
            <w:tcW w:w="4988" w:type="dxa"/>
          </w:tcPr>
          <w:p w:rsidR="00431DCE" w:rsidRPr="002B5D99" w:rsidRDefault="00431DCE" w:rsidP="00127A02">
            <w:pPr>
              <w:overflowPunct w:val="0"/>
              <w:jc w:val="both"/>
              <w:textAlignment w:val="baseline"/>
              <w:rPr>
                <w:sz w:val="18"/>
                <w:szCs w:val="18"/>
              </w:rPr>
            </w:pPr>
            <w:r w:rsidRPr="002B5D99">
              <w:rPr>
                <w:sz w:val="18"/>
                <w:szCs w:val="18"/>
              </w:rPr>
              <w:t>Via Tetti Botta</w:t>
            </w:r>
          </w:p>
        </w:tc>
        <w:tc>
          <w:tcPr>
            <w:tcW w:w="1942" w:type="dxa"/>
          </w:tcPr>
          <w:p w:rsidR="00431DCE" w:rsidRPr="00FA3AD9" w:rsidRDefault="00431DCE" w:rsidP="00127A02">
            <w:pPr>
              <w:overflowPunct w:val="0"/>
              <w:jc w:val="center"/>
              <w:textAlignment w:val="baseline"/>
              <w:rPr>
                <w:sz w:val="18"/>
                <w:szCs w:val="18"/>
              </w:rPr>
            </w:pPr>
            <w:r>
              <w:rPr>
                <w:sz w:val="18"/>
                <w:szCs w:val="18"/>
              </w:rPr>
              <w:t xml:space="preserve">  284</w:t>
            </w:r>
          </w:p>
        </w:tc>
      </w:tr>
      <w:tr w:rsidR="003D58D1" w:rsidRPr="00FA3AD9" w:rsidTr="008C1EA7">
        <w:trPr>
          <w:trHeight w:val="189"/>
        </w:trPr>
        <w:tc>
          <w:tcPr>
            <w:tcW w:w="1418" w:type="dxa"/>
            <w:tcBorders>
              <w:bottom w:val="nil"/>
            </w:tcBorders>
          </w:tcPr>
          <w:p w:rsidR="00431DCE" w:rsidRPr="00FA3AD9" w:rsidRDefault="00C013A7" w:rsidP="00127A02">
            <w:pPr>
              <w:overflowPunct w:val="0"/>
              <w:ind w:left="-55"/>
              <w:jc w:val="center"/>
              <w:textAlignment w:val="baseline"/>
              <w:rPr>
                <w:sz w:val="18"/>
                <w:szCs w:val="18"/>
              </w:rPr>
            </w:pPr>
            <w:r w:rsidRPr="00C013A7">
              <w:rPr>
                <w:sz w:val="18"/>
                <w:szCs w:val="18"/>
              </w:rPr>
              <w:t>Solo trattamenti antighiaccio</w:t>
            </w:r>
          </w:p>
        </w:tc>
        <w:tc>
          <w:tcPr>
            <w:tcW w:w="1358" w:type="dxa"/>
            <w:tcBorders>
              <w:bottom w:val="nil"/>
            </w:tcBorders>
          </w:tcPr>
          <w:p w:rsidR="00431DCE" w:rsidRDefault="00431DCE" w:rsidP="00127A02">
            <w:pPr>
              <w:overflowPunct w:val="0"/>
              <w:jc w:val="center"/>
              <w:textAlignment w:val="baseline"/>
              <w:rPr>
                <w:sz w:val="18"/>
                <w:szCs w:val="18"/>
              </w:rPr>
            </w:pPr>
            <w:proofErr w:type="spellStart"/>
            <w:r>
              <w:rPr>
                <w:sz w:val="18"/>
                <w:szCs w:val="18"/>
              </w:rPr>
              <w:t>Sperina</w:t>
            </w:r>
            <w:proofErr w:type="spellEnd"/>
          </w:p>
          <w:p w:rsidR="00431DCE" w:rsidRPr="00FA3AD9" w:rsidRDefault="00431DCE" w:rsidP="00127A02">
            <w:pPr>
              <w:overflowPunct w:val="0"/>
              <w:jc w:val="center"/>
              <w:textAlignment w:val="baseline"/>
              <w:rPr>
                <w:sz w:val="18"/>
                <w:szCs w:val="18"/>
              </w:rPr>
            </w:pPr>
            <w:proofErr w:type="spellStart"/>
            <w:r>
              <w:rPr>
                <w:sz w:val="18"/>
                <w:szCs w:val="18"/>
              </w:rPr>
              <w:t>Bergaminotto</w:t>
            </w:r>
            <w:proofErr w:type="spellEnd"/>
          </w:p>
        </w:tc>
        <w:tc>
          <w:tcPr>
            <w:tcW w:w="4988" w:type="dxa"/>
          </w:tcPr>
          <w:p w:rsidR="00431DCE" w:rsidRDefault="00431DCE" w:rsidP="00127A02">
            <w:pPr>
              <w:overflowPunct w:val="0"/>
              <w:jc w:val="both"/>
              <w:textAlignment w:val="baseline"/>
              <w:rPr>
                <w:sz w:val="18"/>
                <w:szCs w:val="18"/>
              </w:rPr>
            </w:pPr>
            <w:r>
              <w:rPr>
                <w:sz w:val="18"/>
                <w:szCs w:val="18"/>
              </w:rPr>
              <w:t xml:space="preserve">Via </w:t>
            </w:r>
            <w:proofErr w:type="spellStart"/>
            <w:r>
              <w:rPr>
                <w:sz w:val="18"/>
                <w:szCs w:val="18"/>
              </w:rPr>
              <w:t>Sperina</w:t>
            </w:r>
            <w:proofErr w:type="spellEnd"/>
            <w:r>
              <w:rPr>
                <w:sz w:val="18"/>
                <w:szCs w:val="18"/>
              </w:rPr>
              <w:t xml:space="preserve"> Bassa dall’</w:t>
            </w:r>
            <w:r w:rsidRPr="00EE670D">
              <w:rPr>
                <w:sz w:val="18"/>
                <w:szCs w:val="18"/>
              </w:rPr>
              <w:t>’incrocio con Via Bosco sino all’incrocio con Via Cavallermaggiore</w:t>
            </w:r>
          </w:p>
          <w:p w:rsidR="00431DCE" w:rsidRPr="00FA3AD9" w:rsidRDefault="00431DCE" w:rsidP="00127A02">
            <w:pPr>
              <w:overflowPunct w:val="0"/>
              <w:jc w:val="both"/>
              <w:textAlignment w:val="baseline"/>
              <w:rPr>
                <w:sz w:val="18"/>
                <w:szCs w:val="18"/>
              </w:rPr>
            </w:pPr>
            <w:r w:rsidRPr="00EE670D">
              <w:rPr>
                <w:sz w:val="18"/>
                <w:szCs w:val="18"/>
              </w:rPr>
              <w:t xml:space="preserve">Via </w:t>
            </w:r>
            <w:proofErr w:type="spellStart"/>
            <w:r w:rsidRPr="00EE670D">
              <w:rPr>
                <w:sz w:val="18"/>
                <w:szCs w:val="18"/>
              </w:rPr>
              <w:t>Bergaminotto</w:t>
            </w:r>
            <w:proofErr w:type="spellEnd"/>
            <w:r w:rsidRPr="00EE670D">
              <w:rPr>
                <w:sz w:val="18"/>
                <w:szCs w:val="18"/>
              </w:rPr>
              <w:t xml:space="preserve"> da incrocio Via Bosco a S.P. 662)</w:t>
            </w:r>
          </w:p>
        </w:tc>
        <w:tc>
          <w:tcPr>
            <w:tcW w:w="1942" w:type="dxa"/>
          </w:tcPr>
          <w:p w:rsidR="00431DCE" w:rsidRPr="00FA3AD9" w:rsidRDefault="00431DCE" w:rsidP="00127A02">
            <w:pPr>
              <w:overflowPunct w:val="0"/>
              <w:jc w:val="center"/>
              <w:textAlignment w:val="baseline"/>
              <w:rPr>
                <w:sz w:val="18"/>
                <w:szCs w:val="18"/>
              </w:rPr>
            </w:pPr>
            <w:r>
              <w:rPr>
                <w:sz w:val="18"/>
                <w:szCs w:val="18"/>
              </w:rPr>
              <w:t>1.503</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Default="00431DCE" w:rsidP="00127A02">
            <w:pPr>
              <w:overflowPunct w:val="0"/>
              <w:jc w:val="center"/>
              <w:textAlignment w:val="baseline"/>
              <w:rPr>
                <w:sz w:val="18"/>
                <w:szCs w:val="18"/>
              </w:rPr>
            </w:pPr>
          </w:p>
        </w:tc>
        <w:tc>
          <w:tcPr>
            <w:tcW w:w="4988" w:type="dxa"/>
          </w:tcPr>
          <w:p w:rsidR="00431DCE" w:rsidRPr="00EE670D" w:rsidRDefault="00431DCE" w:rsidP="00127A02">
            <w:pPr>
              <w:overflowPunct w:val="0"/>
              <w:jc w:val="both"/>
              <w:textAlignment w:val="baseline"/>
              <w:rPr>
                <w:sz w:val="18"/>
                <w:szCs w:val="18"/>
              </w:rPr>
            </w:pPr>
            <w:r>
              <w:rPr>
                <w:sz w:val="18"/>
                <w:szCs w:val="18"/>
              </w:rPr>
              <w:t xml:space="preserve">Via </w:t>
            </w:r>
            <w:proofErr w:type="spellStart"/>
            <w:r>
              <w:rPr>
                <w:sz w:val="18"/>
                <w:szCs w:val="18"/>
              </w:rPr>
              <w:t>Sperina</w:t>
            </w:r>
            <w:proofErr w:type="spellEnd"/>
            <w:r>
              <w:rPr>
                <w:sz w:val="18"/>
                <w:szCs w:val="18"/>
              </w:rPr>
              <w:t xml:space="preserve"> Alta</w:t>
            </w:r>
            <w:r w:rsidRPr="00EE670D">
              <w:rPr>
                <w:sz w:val="18"/>
                <w:szCs w:val="18"/>
              </w:rPr>
              <w:t xml:space="preserve"> dall’incrocio con Via Cavallermaggiore sino alla cascina </w:t>
            </w:r>
            <w:proofErr w:type="spellStart"/>
            <w:r w:rsidRPr="00EE670D">
              <w:rPr>
                <w:sz w:val="18"/>
                <w:szCs w:val="18"/>
              </w:rPr>
              <w:t>Miolano</w:t>
            </w:r>
            <w:proofErr w:type="spellEnd"/>
          </w:p>
        </w:tc>
        <w:tc>
          <w:tcPr>
            <w:tcW w:w="1942" w:type="dxa"/>
          </w:tcPr>
          <w:p w:rsidR="00431DCE" w:rsidRPr="00FA3AD9" w:rsidRDefault="00431DCE" w:rsidP="00127A02">
            <w:pPr>
              <w:overflowPunct w:val="0"/>
              <w:jc w:val="center"/>
              <w:textAlignment w:val="baseline"/>
              <w:rPr>
                <w:sz w:val="18"/>
                <w:szCs w:val="18"/>
              </w:rPr>
            </w:pPr>
            <w:r>
              <w:rPr>
                <w:sz w:val="18"/>
                <w:szCs w:val="18"/>
              </w:rPr>
              <w:t>1.255</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Default="00431DCE" w:rsidP="00127A02">
            <w:pPr>
              <w:overflowPunct w:val="0"/>
              <w:jc w:val="center"/>
              <w:textAlignment w:val="baseline"/>
              <w:rPr>
                <w:sz w:val="18"/>
                <w:szCs w:val="18"/>
              </w:rPr>
            </w:pPr>
          </w:p>
        </w:tc>
        <w:tc>
          <w:tcPr>
            <w:tcW w:w="4988" w:type="dxa"/>
          </w:tcPr>
          <w:p w:rsidR="00431DCE" w:rsidRPr="00EE670D" w:rsidRDefault="00431DCE" w:rsidP="00127A02">
            <w:pPr>
              <w:overflowPunct w:val="0"/>
              <w:jc w:val="both"/>
              <w:textAlignment w:val="baseline"/>
              <w:rPr>
                <w:sz w:val="18"/>
                <w:szCs w:val="18"/>
              </w:rPr>
            </w:pPr>
            <w:r>
              <w:rPr>
                <w:sz w:val="18"/>
                <w:szCs w:val="18"/>
              </w:rPr>
              <w:t xml:space="preserve">Via Madonna del Pilone dal </w:t>
            </w:r>
            <w:r w:rsidRPr="00331D25">
              <w:rPr>
                <w:sz w:val="18"/>
                <w:szCs w:val="18"/>
              </w:rPr>
              <w:t>Pilone votivo sino all’incrocio con Via Chiesa Vecchia</w:t>
            </w:r>
          </w:p>
        </w:tc>
        <w:tc>
          <w:tcPr>
            <w:tcW w:w="1942" w:type="dxa"/>
          </w:tcPr>
          <w:p w:rsidR="00431DCE" w:rsidRPr="00FA3AD9" w:rsidRDefault="00431DCE" w:rsidP="00127A02">
            <w:pPr>
              <w:overflowPunct w:val="0"/>
              <w:jc w:val="center"/>
              <w:textAlignment w:val="baseline"/>
              <w:rPr>
                <w:sz w:val="18"/>
                <w:szCs w:val="18"/>
              </w:rPr>
            </w:pPr>
            <w:r>
              <w:rPr>
                <w:sz w:val="18"/>
                <w:szCs w:val="18"/>
              </w:rPr>
              <w:t>1.225</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Default="00431DCE" w:rsidP="00127A02">
            <w:pPr>
              <w:overflowPunct w:val="0"/>
              <w:jc w:val="center"/>
              <w:textAlignment w:val="baseline"/>
              <w:rPr>
                <w:sz w:val="18"/>
                <w:szCs w:val="18"/>
              </w:rPr>
            </w:pPr>
          </w:p>
        </w:tc>
        <w:tc>
          <w:tcPr>
            <w:tcW w:w="4988" w:type="dxa"/>
          </w:tcPr>
          <w:p w:rsidR="00431DCE" w:rsidRPr="00EE670D" w:rsidRDefault="00431DCE" w:rsidP="00127A02">
            <w:pPr>
              <w:overflowPunct w:val="0"/>
              <w:jc w:val="both"/>
              <w:textAlignment w:val="baseline"/>
              <w:rPr>
                <w:sz w:val="18"/>
                <w:szCs w:val="18"/>
              </w:rPr>
            </w:pPr>
            <w:r>
              <w:rPr>
                <w:sz w:val="18"/>
                <w:szCs w:val="18"/>
              </w:rPr>
              <w:t>R</w:t>
            </w:r>
            <w:r w:rsidRPr="00331D25">
              <w:rPr>
                <w:sz w:val="18"/>
                <w:szCs w:val="18"/>
              </w:rPr>
              <w:t xml:space="preserve">accordo </w:t>
            </w:r>
            <w:r>
              <w:rPr>
                <w:sz w:val="18"/>
                <w:szCs w:val="18"/>
              </w:rPr>
              <w:t>P</w:t>
            </w:r>
            <w:r w:rsidRPr="00331D25">
              <w:rPr>
                <w:sz w:val="18"/>
                <w:szCs w:val="18"/>
              </w:rPr>
              <w:t>ilone S.P. 165 Reale</w:t>
            </w:r>
          </w:p>
        </w:tc>
        <w:tc>
          <w:tcPr>
            <w:tcW w:w="1942" w:type="dxa"/>
          </w:tcPr>
          <w:p w:rsidR="00431DCE" w:rsidRPr="00FA3AD9" w:rsidRDefault="00431DCE" w:rsidP="00127A02">
            <w:pPr>
              <w:overflowPunct w:val="0"/>
              <w:jc w:val="center"/>
              <w:textAlignment w:val="baseline"/>
              <w:rPr>
                <w:sz w:val="18"/>
                <w:szCs w:val="18"/>
              </w:rPr>
            </w:pPr>
            <w:r>
              <w:rPr>
                <w:sz w:val="18"/>
                <w:szCs w:val="18"/>
              </w:rPr>
              <w:t xml:space="preserve">  215</w:t>
            </w:r>
          </w:p>
        </w:tc>
      </w:tr>
      <w:tr w:rsidR="003D58D1" w:rsidRPr="00FA3AD9" w:rsidTr="008C1EA7">
        <w:trPr>
          <w:trHeight w:val="189"/>
        </w:trPr>
        <w:tc>
          <w:tcPr>
            <w:tcW w:w="1418" w:type="dxa"/>
            <w:tcBorders>
              <w:top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tcBorders>
          </w:tcPr>
          <w:p w:rsidR="00431DCE" w:rsidRDefault="00431DCE" w:rsidP="00127A02">
            <w:pPr>
              <w:overflowPunct w:val="0"/>
              <w:jc w:val="center"/>
              <w:textAlignment w:val="baseline"/>
              <w:rPr>
                <w:sz w:val="18"/>
                <w:szCs w:val="18"/>
              </w:rPr>
            </w:pPr>
          </w:p>
        </w:tc>
        <w:tc>
          <w:tcPr>
            <w:tcW w:w="4988" w:type="dxa"/>
          </w:tcPr>
          <w:p w:rsidR="00431DCE" w:rsidRPr="00EE670D" w:rsidRDefault="00431DCE" w:rsidP="00127A02">
            <w:pPr>
              <w:overflowPunct w:val="0"/>
              <w:jc w:val="both"/>
              <w:textAlignment w:val="baseline"/>
              <w:rPr>
                <w:sz w:val="18"/>
                <w:szCs w:val="18"/>
              </w:rPr>
            </w:pPr>
            <w:r w:rsidRPr="00331D25">
              <w:rPr>
                <w:sz w:val="18"/>
                <w:szCs w:val="18"/>
              </w:rPr>
              <w:t xml:space="preserve">Via </w:t>
            </w:r>
            <w:proofErr w:type="spellStart"/>
            <w:r w:rsidRPr="00331D25">
              <w:rPr>
                <w:sz w:val="18"/>
                <w:szCs w:val="18"/>
              </w:rPr>
              <w:t>Bergaminotto</w:t>
            </w:r>
            <w:proofErr w:type="spellEnd"/>
            <w:r w:rsidRPr="00331D25">
              <w:rPr>
                <w:sz w:val="18"/>
                <w:szCs w:val="18"/>
              </w:rPr>
              <w:t xml:space="preserve"> da incrocio Via Bosco a S.P. 662</w:t>
            </w:r>
          </w:p>
        </w:tc>
        <w:tc>
          <w:tcPr>
            <w:tcW w:w="1942" w:type="dxa"/>
          </w:tcPr>
          <w:p w:rsidR="00431DCE" w:rsidRPr="00FA3AD9" w:rsidRDefault="00431DCE" w:rsidP="00127A02">
            <w:pPr>
              <w:overflowPunct w:val="0"/>
              <w:jc w:val="center"/>
              <w:textAlignment w:val="baseline"/>
              <w:rPr>
                <w:sz w:val="18"/>
                <w:szCs w:val="18"/>
              </w:rPr>
            </w:pPr>
            <w:r>
              <w:rPr>
                <w:sz w:val="18"/>
                <w:szCs w:val="18"/>
              </w:rPr>
              <w:t>1.500</w:t>
            </w:r>
          </w:p>
        </w:tc>
      </w:tr>
      <w:tr w:rsidR="003D58D1" w:rsidRPr="00FA3AD9" w:rsidTr="008C1EA7">
        <w:trPr>
          <w:trHeight w:val="189"/>
        </w:trPr>
        <w:tc>
          <w:tcPr>
            <w:tcW w:w="1418" w:type="dxa"/>
          </w:tcPr>
          <w:p w:rsidR="00431DCE" w:rsidRPr="00FA3AD9" w:rsidRDefault="00C013A7" w:rsidP="00127A02">
            <w:pPr>
              <w:overflowPunct w:val="0"/>
              <w:ind w:left="-55"/>
              <w:jc w:val="center"/>
              <w:textAlignment w:val="baseline"/>
              <w:rPr>
                <w:sz w:val="18"/>
                <w:szCs w:val="18"/>
              </w:rPr>
            </w:pPr>
            <w:r w:rsidRPr="00C013A7">
              <w:rPr>
                <w:sz w:val="18"/>
                <w:szCs w:val="18"/>
              </w:rPr>
              <w:t>Solo trattamenti antighiaccio</w:t>
            </w:r>
          </w:p>
        </w:tc>
        <w:tc>
          <w:tcPr>
            <w:tcW w:w="1358" w:type="dxa"/>
          </w:tcPr>
          <w:p w:rsidR="00431DCE" w:rsidRPr="00FA3AD9" w:rsidRDefault="00431DCE" w:rsidP="00127A02">
            <w:pPr>
              <w:overflowPunct w:val="0"/>
              <w:jc w:val="center"/>
              <w:textAlignment w:val="baseline"/>
              <w:rPr>
                <w:sz w:val="18"/>
                <w:szCs w:val="18"/>
              </w:rPr>
            </w:pPr>
            <w:r>
              <w:rPr>
                <w:sz w:val="18"/>
                <w:szCs w:val="18"/>
              </w:rPr>
              <w:t>Malpensata</w:t>
            </w:r>
          </w:p>
        </w:tc>
        <w:tc>
          <w:tcPr>
            <w:tcW w:w="4988" w:type="dxa"/>
          </w:tcPr>
          <w:p w:rsidR="00431DCE" w:rsidRPr="00FA3AD9" w:rsidRDefault="00431DCE" w:rsidP="00127A02">
            <w:pPr>
              <w:overflowPunct w:val="0"/>
              <w:jc w:val="both"/>
              <w:textAlignment w:val="baseline"/>
              <w:rPr>
                <w:sz w:val="18"/>
                <w:szCs w:val="18"/>
              </w:rPr>
            </w:pPr>
            <w:r>
              <w:rPr>
                <w:sz w:val="18"/>
                <w:szCs w:val="18"/>
              </w:rPr>
              <w:t xml:space="preserve">Via Malpensata </w:t>
            </w:r>
            <w:r w:rsidRPr="00331D25">
              <w:rPr>
                <w:sz w:val="18"/>
                <w:szCs w:val="18"/>
              </w:rPr>
              <w:t>dall’incrocio con Via Pallavicino al confine con il territorio di Savigliano</w:t>
            </w:r>
          </w:p>
        </w:tc>
        <w:tc>
          <w:tcPr>
            <w:tcW w:w="1942" w:type="dxa"/>
          </w:tcPr>
          <w:p w:rsidR="00431DCE" w:rsidRPr="00FA3AD9" w:rsidRDefault="00431DCE" w:rsidP="00127A02">
            <w:pPr>
              <w:overflowPunct w:val="0"/>
              <w:jc w:val="center"/>
              <w:textAlignment w:val="baseline"/>
              <w:rPr>
                <w:sz w:val="18"/>
                <w:szCs w:val="18"/>
              </w:rPr>
            </w:pPr>
            <w:r>
              <w:rPr>
                <w:sz w:val="18"/>
                <w:szCs w:val="18"/>
              </w:rPr>
              <w:t>1.000</w:t>
            </w:r>
          </w:p>
        </w:tc>
      </w:tr>
      <w:tr w:rsidR="003D58D1" w:rsidRPr="00FA3AD9" w:rsidTr="008C1EA7">
        <w:trPr>
          <w:trHeight w:val="189"/>
        </w:trPr>
        <w:tc>
          <w:tcPr>
            <w:tcW w:w="1418" w:type="dxa"/>
            <w:tcBorders>
              <w:bottom w:val="nil"/>
            </w:tcBorders>
          </w:tcPr>
          <w:p w:rsidR="00431DCE" w:rsidRPr="00FA3AD9" w:rsidRDefault="00C013A7" w:rsidP="00127A02">
            <w:pPr>
              <w:overflowPunct w:val="0"/>
              <w:ind w:left="-55"/>
              <w:jc w:val="center"/>
              <w:textAlignment w:val="baseline"/>
              <w:rPr>
                <w:sz w:val="18"/>
                <w:szCs w:val="18"/>
              </w:rPr>
            </w:pPr>
            <w:r w:rsidRPr="00C013A7">
              <w:rPr>
                <w:sz w:val="18"/>
                <w:szCs w:val="18"/>
              </w:rPr>
              <w:t>Solo trattamenti antighiaccio</w:t>
            </w:r>
          </w:p>
        </w:tc>
        <w:tc>
          <w:tcPr>
            <w:tcW w:w="1358" w:type="dxa"/>
            <w:tcBorders>
              <w:bottom w:val="nil"/>
            </w:tcBorders>
          </w:tcPr>
          <w:p w:rsidR="00431DCE" w:rsidRPr="00FA3AD9" w:rsidRDefault="00431DCE" w:rsidP="00127A02">
            <w:pPr>
              <w:overflowPunct w:val="0"/>
              <w:jc w:val="center"/>
              <w:textAlignment w:val="baseline"/>
              <w:rPr>
                <w:sz w:val="18"/>
                <w:szCs w:val="18"/>
              </w:rPr>
            </w:pPr>
            <w:r>
              <w:rPr>
                <w:sz w:val="18"/>
                <w:szCs w:val="18"/>
              </w:rPr>
              <w:t>Zone varie</w:t>
            </w:r>
          </w:p>
        </w:tc>
        <w:tc>
          <w:tcPr>
            <w:tcW w:w="4988" w:type="dxa"/>
          </w:tcPr>
          <w:p w:rsidR="00431DCE" w:rsidRPr="00FA3AD9" w:rsidRDefault="00431DCE" w:rsidP="00127A02">
            <w:pPr>
              <w:overflowPunct w:val="0"/>
              <w:jc w:val="both"/>
              <w:textAlignment w:val="baseline"/>
              <w:rPr>
                <w:sz w:val="18"/>
                <w:szCs w:val="18"/>
              </w:rPr>
            </w:pPr>
            <w:r>
              <w:rPr>
                <w:sz w:val="18"/>
                <w:szCs w:val="18"/>
              </w:rPr>
              <w:t>Via Cavallermaggiore dal confine con Cavallermaggiore a Via Chiesa Vecchia</w:t>
            </w:r>
          </w:p>
        </w:tc>
        <w:tc>
          <w:tcPr>
            <w:tcW w:w="1942" w:type="dxa"/>
          </w:tcPr>
          <w:p w:rsidR="00431DCE" w:rsidRPr="00FA3AD9" w:rsidRDefault="00431DCE" w:rsidP="00127A02">
            <w:pPr>
              <w:overflowPunct w:val="0"/>
              <w:jc w:val="center"/>
              <w:textAlignment w:val="baseline"/>
              <w:rPr>
                <w:sz w:val="18"/>
                <w:szCs w:val="18"/>
              </w:rPr>
            </w:pPr>
            <w:r>
              <w:rPr>
                <w:sz w:val="18"/>
                <w:szCs w:val="18"/>
              </w:rPr>
              <w:t>2.560</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Default="00431DCE" w:rsidP="00127A02">
            <w:pPr>
              <w:overflowPunct w:val="0"/>
              <w:jc w:val="center"/>
              <w:textAlignment w:val="baseline"/>
              <w:rPr>
                <w:sz w:val="18"/>
                <w:szCs w:val="18"/>
              </w:rPr>
            </w:pPr>
          </w:p>
        </w:tc>
        <w:tc>
          <w:tcPr>
            <w:tcW w:w="4988" w:type="dxa"/>
          </w:tcPr>
          <w:p w:rsidR="00431DCE" w:rsidRDefault="00431DCE" w:rsidP="00127A02">
            <w:pPr>
              <w:overflowPunct w:val="0"/>
              <w:jc w:val="both"/>
              <w:textAlignment w:val="baseline"/>
              <w:rPr>
                <w:sz w:val="18"/>
                <w:szCs w:val="18"/>
              </w:rPr>
            </w:pPr>
            <w:r>
              <w:rPr>
                <w:sz w:val="18"/>
                <w:szCs w:val="18"/>
              </w:rPr>
              <w:t>Via Fossano dal sottopasso S.P. 662 al confine con Cervere</w:t>
            </w:r>
          </w:p>
        </w:tc>
        <w:tc>
          <w:tcPr>
            <w:tcW w:w="1942" w:type="dxa"/>
          </w:tcPr>
          <w:p w:rsidR="00431DCE" w:rsidRPr="00FA3AD9" w:rsidRDefault="00431DCE" w:rsidP="00127A02">
            <w:pPr>
              <w:overflowPunct w:val="0"/>
              <w:jc w:val="center"/>
              <w:textAlignment w:val="baseline"/>
              <w:rPr>
                <w:sz w:val="18"/>
                <w:szCs w:val="18"/>
              </w:rPr>
            </w:pPr>
            <w:r>
              <w:rPr>
                <w:sz w:val="18"/>
                <w:szCs w:val="18"/>
              </w:rPr>
              <w:t>3.420</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Pr="00FA3AD9" w:rsidRDefault="00431DCE" w:rsidP="00127A02">
            <w:pPr>
              <w:overflowPunct w:val="0"/>
              <w:jc w:val="center"/>
              <w:textAlignment w:val="baseline"/>
              <w:rPr>
                <w:sz w:val="18"/>
                <w:szCs w:val="18"/>
              </w:rPr>
            </w:pPr>
          </w:p>
        </w:tc>
        <w:tc>
          <w:tcPr>
            <w:tcW w:w="4988" w:type="dxa"/>
          </w:tcPr>
          <w:p w:rsidR="00431DCE" w:rsidRPr="00FA3AD9" w:rsidRDefault="00431DCE" w:rsidP="00127A02">
            <w:pPr>
              <w:overflowPunct w:val="0"/>
              <w:jc w:val="both"/>
              <w:textAlignment w:val="baseline"/>
              <w:rPr>
                <w:sz w:val="18"/>
                <w:szCs w:val="18"/>
              </w:rPr>
            </w:pPr>
            <w:r>
              <w:rPr>
                <w:sz w:val="18"/>
                <w:szCs w:val="18"/>
              </w:rPr>
              <w:t>Via San Vincente</w:t>
            </w:r>
          </w:p>
        </w:tc>
        <w:tc>
          <w:tcPr>
            <w:tcW w:w="1942" w:type="dxa"/>
          </w:tcPr>
          <w:p w:rsidR="00431DCE" w:rsidRPr="00FA3AD9" w:rsidRDefault="00431DCE" w:rsidP="00127A02">
            <w:pPr>
              <w:overflowPunct w:val="0"/>
              <w:jc w:val="center"/>
              <w:textAlignment w:val="baseline"/>
              <w:rPr>
                <w:sz w:val="18"/>
                <w:szCs w:val="18"/>
              </w:rPr>
            </w:pPr>
            <w:r>
              <w:rPr>
                <w:sz w:val="18"/>
                <w:szCs w:val="18"/>
              </w:rPr>
              <w:t xml:space="preserve">  304</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Pr="00FA3AD9" w:rsidRDefault="00431DCE" w:rsidP="00127A02">
            <w:pPr>
              <w:overflowPunct w:val="0"/>
              <w:jc w:val="center"/>
              <w:textAlignment w:val="baseline"/>
              <w:rPr>
                <w:sz w:val="18"/>
                <w:szCs w:val="18"/>
              </w:rPr>
            </w:pPr>
          </w:p>
        </w:tc>
        <w:tc>
          <w:tcPr>
            <w:tcW w:w="4988" w:type="dxa"/>
          </w:tcPr>
          <w:p w:rsidR="00431DCE" w:rsidRDefault="00431DCE" w:rsidP="00127A02">
            <w:pPr>
              <w:overflowPunct w:val="0"/>
              <w:jc w:val="both"/>
              <w:textAlignment w:val="baseline"/>
              <w:rPr>
                <w:sz w:val="18"/>
                <w:szCs w:val="18"/>
              </w:rPr>
            </w:pPr>
            <w:r>
              <w:rPr>
                <w:sz w:val="18"/>
                <w:szCs w:val="18"/>
              </w:rPr>
              <w:t>Via San Bernardo</w:t>
            </w:r>
          </w:p>
        </w:tc>
        <w:tc>
          <w:tcPr>
            <w:tcW w:w="1942" w:type="dxa"/>
          </w:tcPr>
          <w:p w:rsidR="00431DCE" w:rsidRPr="00FA3AD9" w:rsidRDefault="00431DCE" w:rsidP="00127A02">
            <w:pPr>
              <w:overflowPunct w:val="0"/>
              <w:jc w:val="center"/>
              <w:textAlignment w:val="baseline"/>
              <w:rPr>
                <w:sz w:val="18"/>
                <w:szCs w:val="18"/>
              </w:rPr>
            </w:pPr>
            <w:r>
              <w:rPr>
                <w:sz w:val="18"/>
                <w:szCs w:val="18"/>
              </w:rPr>
              <w:t xml:space="preserve">  320</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Pr="00FA3AD9" w:rsidRDefault="00431DCE" w:rsidP="00127A02">
            <w:pPr>
              <w:overflowPunct w:val="0"/>
              <w:jc w:val="center"/>
              <w:textAlignment w:val="baseline"/>
              <w:rPr>
                <w:sz w:val="18"/>
                <w:szCs w:val="18"/>
              </w:rPr>
            </w:pPr>
          </w:p>
        </w:tc>
        <w:tc>
          <w:tcPr>
            <w:tcW w:w="4988" w:type="dxa"/>
          </w:tcPr>
          <w:p w:rsidR="00431DCE" w:rsidRDefault="00431DCE" w:rsidP="00127A02">
            <w:pPr>
              <w:overflowPunct w:val="0"/>
              <w:jc w:val="both"/>
              <w:textAlignment w:val="baseline"/>
              <w:rPr>
                <w:sz w:val="18"/>
                <w:szCs w:val="18"/>
              </w:rPr>
            </w:pPr>
            <w:r>
              <w:rPr>
                <w:sz w:val="18"/>
                <w:szCs w:val="18"/>
              </w:rPr>
              <w:t>Via Mondini</w:t>
            </w:r>
          </w:p>
        </w:tc>
        <w:tc>
          <w:tcPr>
            <w:tcW w:w="1942" w:type="dxa"/>
          </w:tcPr>
          <w:p w:rsidR="00431DCE" w:rsidRPr="00FA3AD9" w:rsidRDefault="00431DCE" w:rsidP="00127A02">
            <w:pPr>
              <w:overflowPunct w:val="0"/>
              <w:jc w:val="center"/>
              <w:textAlignment w:val="baseline"/>
              <w:rPr>
                <w:sz w:val="18"/>
                <w:szCs w:val="18"/>
              </w:rPr>
            </w:pPr>
            <w:r>
              <w:rPr>
                <w:sz w:val="18"/>
                <w:szCs w:val="18"/>
              </w:rPr>
              <w:t xml:space="preserve">  210</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Pr="00FA3AD9" w:rsidRDefault="00431DCE" w:rsidP="00127A02">
            <w:pPr>
              <w:overflowPunct w:val="0"/>
              <w:jc w:val="center"/>
              <w:textAlignment w:val="baseline"/>
              <w:rPr>
                <w:sz w:val="18"/>
                <w:szCs w:val="18"/>
              </w:rPr>
            </w:pPr>
          </w:p>
        </w:tc>
        <w:tc>
          <w:tcPr>
            <w:tcW w:w="4988" w:type="dxa"/>
          </w:tcPr>
          <w:p w:rsidR="00431DCE" w:rsidRDefault="00431DCE" w:rsidP="00127A02">
            <w:pPr>
              <w:overflowPunct w:val="0"/>
              <w:jc w:val="both"/>
              <w:textAlignment w:val="baseline"/>
              <w:rPr>
                <w:sz w:val="18"/>
                <w:szCs w:val="18"/>
              </w:rPr>
            </w:pPr>
            <w:r>
              <w:rPr>
                <w:sz w:val="18"/>
                <w:szCs w:val="18"/>
              </w:rPr>
              <w:t xml:space="preserve">Via </w:t>
            </w:r>
            <w:proofErr w:type="spellStart"/>
            <w:r>
              <w:rPr>
                <w:sz w:val="18"/>
                <w:szCs w:val="18"/>
              </w:rPr>
              <w:t>Canaposo</w:t>
            </w:r>
            <w:proofErr w:type="spellEnd"/>
            <w:r>
              <w:rPr>
                <w:sz w:val="18"/>
                <w:szCs w:val="18"/>
              </w:rPr>
              <w:t xml:space="preserve"> Moglia da incrocio con Via Fossano a incrocio con Via Roma concentrico</w:t>
            </w:r>
          </w:p>
        </w:tc>
        <w:tc>
          <w:tcPr>
            <w:tcW w:w="1942" w:type="dxa"/>
          </w:tcPr>
          <w:p w:rsidR="00431DCE" w:rsidRPr="00FA3AD9" w:rsidRDefault="00431DCE" w:rsidP="00127A02">
            <w:pPr>
              <w:overflowPunct w:val="0"/>
              <w:jc w:val="center"/>
              <w:textAlignment w:val="baseline"/>
              <w:rPr>
                <w:sz w:val="18"/>
                <w:szCs w:val="18"/>
              </w:rPr>
            </w:pPr>
            <w:r>
              <w:rPr>
                <w:sz w:val="18"/>
                <w:szCs w:val="18"/>
              </w:rPr>
              <w:t>3.161</w:t>
            </w:r>
          </w:p>
        </w:tc>
      </w:tr>
      <w:tr w:rsidR="003D58D1" w:rsidRPr="00FA3AD9" w:rsidTr="008C1EA7">
        <w:trPr>
          <w:trHeight w:val="189"/>
        </w:trPr>
        <w:tc>
          <w:tcPr>
            <w:tcW w:w="1418" w:type="dxa"/>
            <w:tcBorders>
              <w:top w:val="nil"/>
              <w:bottom w:val="nil"/>
            </w:tcBorders>
          </w:tcPr>
          <w:p w:rsidR="00110FA5" w:rsidRPr="00FA3AD9" w:rsidRDefault="00110FA5" w:rsidP="00127A02">
            <w:pPr>
              <w:overflowPunct w:val="0"/>
              <w:ind w:left="-55"/>
              <w:jc w:val="center"/>
              <w:textAlignment w:val="baseline"/>
              <w:rPr>
                <w:sz w:val="18"/>
                <w:szCs w:val="18"/>
              </w:rPr>
            </w:pPr>
          </w:p>
        </w:tc>
        <w:tc>
          <w:tcPr>
            <w:tcW w:w="1358" w:type="dxa"/>
            <w:tcBorders>
              <w:top w:val="nil"/>
              <w:bottom w:val="nil"/>
            </w:tcBorders>
          </w:tcPr>
          <w:p w:rsidR="00110FA5" w:rsidRPr="00FA3AD9" w:rsidRDefault="00110FA5" w:rsidP="00127A02">
            <w:pPr>
              <w:overflowPunct w:val="0"/>
              <w:jc w:val="center"/>
              <w:textAlignment w:val="baseline"/>
              <w:rPr>
                <w:sz w:val="18"/>
                <w:szCs w:val="18"/>
              </w:rPr>
            </w:pPr>
          </w:p>
        </w:tc>
        <w:tc>
          <w:tcPr>
            <w:tcW w:w="4988" w:type="dxa"/>
          </w:tcPr>
          <w:p w:rsidR="00110FA5" w:rsidRDefault="00110FA5" w:rsidP="00127A02">
            <w:pPr>
              <w:overflowPunct w:val="0"/>
              <w:jc w:val="both"/>
              <w:textAlignment w:val="baseline"/>
              <w:rPr>
                <w:sz w:val="18"/>
                <w:szCs w:val="18"/>
              </w:rPr>
            </w:pPr>
            <w:r>
              <w:rPr>
                <w:sz w:val="18"/>
                <w:szCs w:val="18"/>
              </w:rPr>
              <w:t xml:space="preserve">Via </w:t>
            </w:r>
            <w:proofErr w:type="spellStart"/>
            <w:r>
              <w:rPr>
                <w:sz w:val="18"/>
                <w:szCs w:val="18"/>
              </w:rPr>
              <w:t>Basalussotto</w:t>
            </w:r>
            <w:proofErr w:type="spellEnd"/>
          </w:p>
        </w:tc>
        <w:tc>
          <w:tcPr>
            <w:tcW w:w="1942" w:type="dxa"/>
          </w:tcPr>
          <w:p w:rsidR="00110FA5" w:rsidRDefault="00110FA5" w:rsidP="00127A02">
            <w:pPr>
              <w:overflowPunct w:val="0"/>
              <w:jc w:val="center"/>
              <w:textAlignment w:val="baseline"/>
              <w:rPr>
                <w:sz w:val="18"/>
                <w:szCs w:val="18"/>
              </w:rPr>
            </w:pPr>
            <w:r>
              <w:rPr>
                <w:sz w:val="18"/>
                <w:szCs w:val="18"/>
              </w:rPr>
              <w:t>1.600</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Pr="00FA3AD9" w:rsidRDefault="00431DCE" w:rsidP="00127A02">
            <w:pPr>
              <w:overflowPunct w:val="0"/>
              <w:jc w:val="center"/>
              <w:textAlignment w:val="baseline"/>
              <w:rPr>
                <w:sz w:val="18"/>
                <w:szCs w:val="18"/>
              </w:rPr>
            </w:pPr>
          </w:p>
        </w:tc>
        <w:tc>
          <w:tcPr>
            <w:tcW w:w="4988" w:type="dxa"/>
          </w:tcPr>
          <w:p w:rsidR="00431DCE" w:rsidRPr="00FA3AD9" w:rsidRDefault="00431DCE" w:rsidP="00127A02">
            <w:pPr>
              <w:overflowPunct w:val="0"/>
              <w:jc w:val="both"/>
              <w:textAlignment w:val="baseline"/>
              <w:rPr>
                <w:sz w:val="18"/>
                <w:szCs w:val="18"/>
              </w:rPr>
            </w:pPr>
            <w:r>
              <w:rPr>
                <w:sz w:val="18"/>
                <w:szCs w:val="18"/>
              </w:rPr>
              <w:t xml:space="preserve">Via </w:t>
            </w:r>
            <w:proofErr w:type="spellStart"/>
            <w:r>
              <w:rPr>
                <w:sz w:val="18"/>
                <w:szCs w:val="18"/>
              </w:rPr>
              <w:t>Baratà</w:t>
            </w:r>
            <w:proofErr w:type="spellEnd"/>
          </w:p>
        </w:tc>
        <w:tc>
          <w:tcPr>
            <w:tcW w:w="1942" w:type="dxa"/>
          </w:tcPr>
          <w:p w:rsidR="00431DCE" w:rsidRPr="00FA3AD9" w:rsidRDefault="00431DCE" w:rsidP="00127A02">
            <w:pPr>
              <w:overflowPunct w:val="0"/>
              <w:jc w:val="center"/>
              <w:textAlignment w:val="baseline"/>
              <w:rPr>
                <w:sz w:val="18"/>
                <w:szCs w:val="18"/>
              </w:rPr>
            </w:pPr>
            <w:r>
              <w:rPr>
                <w:sz w:val="18"/>
                <w:szCs w:val="18"/>
              </w:rPr>
              <w:t xml:space="preserve">  236</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Pr="00FA3AD9" w:rsidRDefault="00431DCE" w:rsidP="00127A02">
            <w:pPr>
              <w:overflowPunct w:val="0"/>
              <w:jc w:val="center"/>
              <w:textAlignment w:val="baseline"/>
              <w:rPr>
                <w:sz w:val="18"/>
                <w:szCs w:val="18"/>
              </w:rPr>
            </w:pPr>
          </w:p>
        </w:tc>
        <w:tc>
          <w:tcPr>
            <w:tcW w:w="4988" w:type="dxa"/>
          </w:tcPr>
          <w:p w:rsidR="00431DCE" w:rsidRDefault="00431DCE" w:rsidP="00127A02">
            <w:pPr>
              <w:overflowPunct w:val="0"/>
              <w:jc w:val="both"/>
              <w:textAlignment w:val="baseline"/>
              <w:rPr>
                <w:sz w:val="18"/>
                <w:szCs w:val="18"/>
              </w:rPr>
            </w:pPr>
            <w:r>
              <w:rPr>
                <w:sz w:val="18"/>
                <w:szCs w:val="18"/>
              </w:rPr>
              <w:t xml:space="preserve">Via Tetti Racca da incrocio con via Moglia a cascina </w:t>
            </w:r>
            <w:proofErr w:type="spellStart"/>
            <w:r>
              <w:rPr>
                <w:sz w:val="18"/>
                <w:szCs w:val="18"/>
              </w:rPr>
              <w:t>Argula</w:t>
            </w:r>
            <w:proofErr w:type="spellEnd"/>
          </w:p>
        </w:tc>
        <w:tc>
          <w:tcPr>
            <w:tcW w:w="1942" w:type="dxa"/>
          </w:tcPr>
          <w:p w:rsidR="00431DCE" w:rsidRPr="00FA3AD9" w:rsidRDefault="00431DCE" w:rsidP="00127A02">
            <w:pPr>
              <w:overflowPunct w:val="0"/>
              <w:jc w:val="center"/>
              <w:textAlignment w:val="baseline"/>
              <w:rPr>
                <w:sz w:val="18"/>
                <w:szCs w:val="18"/>
              </w:rPr>
            </w:pPr>
            <w:r>
              <w:rPr>
                <w:sz w:val="18"/>
                <w:szCs w:val="18"/>
              </w:rPr>
              <w:t>1.185</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Pr="00FA3AD9" w:rsidRDefault="00431DCE" w:rsidP="00127A02">
            <w:pPr>
              <w:overflowPunct w:val="0"/>
              <w:jc w:val="center"/>
              <w:textAlignment w:val="baseline"/>
              <w:rPr>
                <w:sz w:val="18"/>
                <w:szCs w:val="18"/>
              </w:rPr>
            </w:pPr>
          </w:p>
        </w:tc>
        <w:tc>
          <w:tcPr>
            <w:tcW w:w="4988" w:type="dxa"/>
          </w:tcPr>
          <w:p w:rsidR="00431DCE" w:rsidRDefault="00431DCE" w:rsidP="00127A02">
            <w:pPr>
              <w:overflowPunct w:val="0"/>
              <w:jc w:val="both"/>
              <w:textAlignment w:val="baseline"/>
              <w:rPr>
                <w:sz w:val="18"/>
                <w:szCs w:val="18"/>
              </w:rPr>
            </w:pPr>
            <w:r>
              <w:rPr>
                <w:sz w:val="18"/>
                <w:szCs w:val="18"/>
              </w:rPr>
              <w:t xml:space="preserve">Via </w:t>
            </w:r>
            <w:proofErr w:type="spellStart"/>
            <w:r>
              <w:rPr>
                <w:sz w:val="18"/>
                <w:szCs w:val="18"/>
              </w:rPr>
              <w:t>Altenasso</w:t>
            </w:r>
            <w:proofErr w:type="spellEnd"/>
          </w:p>
        </w:tc>
        <w:tc>
          <w:tcPr>
            <w:tcW w:w="1942" w:type="dxa"/>
          </w:tcPr>
          <w:p w:rsidR="00431DCE" w:rsidRDefault="00431DCE" w:rsidP="00127A02">
            <w:pPr>
              <w:overflowPunct w:val="0"/>
              <w:jc w:val="center"/>
              <w:textAlignment w:val="baseline"/>
              <w:rPr>
                <w:sz w:val="18"/>
                <w:szCs w:val="18"/>
              </w:rPr>
            </w:pPr>
            <w:r>
              <w:rPr>
                <w:sz w:val="18"/>
                <w:szCs w:val="18"/>
              </w:rPr>
              <w:t xml:space="preserve">  400</w:t>
            </w:r>
          </w:p>
        </w:tc>
      </w:tr>
      <w:tr w:rsidR="003D58D1" w:rsidRPr="00FA3AD9" w:rsidTr="008C1EA7">
        <w:trPr>
          <w:trHeight w:val="189"/>
        </w:trPr>
        <w:tc>
          <w:tcPr>
            <w:tcW w:w="1418" w:type="dxa"/>
            <w:tcBorders>
              <w:top w:val="nil"/>
              <w:bottom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bottom w:val="nil"/>
            </w:tcBorders>
          </w:tcPr>
          <w:p w:rsidR="00431DCE" w:rsidRPr="00FA3AD9" w:rsidRDefault="00431DCE" w:rsidP="00127A02">
            <w:pPr>
              <w:overflowPunct w:val="0"/>
              <w:jc w:val="center"/>
              <w:textAlignment w:val="baseline"/>
              <w:rPr>
                <w:sz w:val="18"/>
                <w:szCs w:val="18"/>
              </w:rPr>
            </w:pPr>
          </w:p>
        </w:tc>
        <w:tc>
          <w:tcPr>
            <w:tcW w:w="4988" w:type="dxa"/>
          </w:tcPr>
          <w:p w:rsidR="00431DCE" w:rsidRDefault="00431DCE" w:rsidP="00127A02">
            <w:pPr>
              <w:overflowPunct w:val="0"/>
              <w:jc w:val="both"/>
              <w:textAlignment w:val="baseline"/>
              <w:rPr>
                <w:sz w:val="18"/>
                <w:szCs w:val="18"/>
              </w:rPr>
            </w:pPr>
            <w:r>
              <w:rPr>
                <w:sz w:val="18"/>
                <w:szCs w:val="18"/>
              </w:rPr>
              <w:t xml:space="preserve">Via Bosco da Via </w:t>
            </w:r>
            <w:proofErr w:type="spellStart"/>
            <w:r>
              <w:rPr>
                <w:sz w:val="18"/>
                <w:szCs w:val="18"/>
              </w:rPr>
              <w:t>Pellaverne</w:t>
            </w:r>
            <w:proofErr w:type="spellEnd"/>
            <w:r>
              <w:rPr>
                <w:sz w:val="18"/>
                <w:szCs w:val="18"/>
              </w:rPr>
              <w:t xml:space="preserve"> a confine con Savigliano</w:t>
            </w:r>
          </w:p>
        </w:tc>
        <w:tc>
          <w:tcPr>
            <w:tcW w:w="1942" w:type="dxa"/>
          </w:tcPr>
          <w:p w:rsidR="00431DCE" w:rsidRPr="00FA3AD9" w:rsidRDefault="00431DCE" w:rsidP="00127A02">
            <w:pPr>
              <w:overflowPunct w:val="0"/>
              <w:jc w:val="center"/>
              <w:textAlignment w:val="baseline"/>
              <w:rPr>
                <w:sz w:val="18"/>
                <w:szCs w:val="18"/>
              </w:rPr>
            </w:pPr>
            <w:r>
              <w:rPr>
                <w:sz w:val="18"/>
                <w:szCs w:val="18"/>
              </w:rPr>
              <w:t>4.287</w:t>
            </w:r>
          </w:p>
        </w:tc>
      </w:tr>
      <w:tr w:rsidR="003D58D1" w:rsidRPr="00FA3AD9" w:rsidTr="008C1EA7">
        <w:trPr>
          <w:trHeight w:val="189"/>
        </w:trPr>
        <w:tc>
          <w:tcPr>
            <w:tcW w:w="1418" w:type="dxa"/>
            <w:tcBorders>
              <w:top w:val="nil"/>
            </w:tcBorders>
          </w:tcPr>
          <w:p w:rsidR="00431DCE" w:rsidRPr="00FA3AD9" w:rsidRDefault="00431DCE" w:rsidP="00127A02">
            <w:pPr>
              <w:overflowPunct w:val="0"/>
              <w:ind w:left="-55"/>
              <w:jc w:val="center"/>
              <w:textAlignment w:val="baseline"/>
              <w:rPr>
                <w:sz w:val="18"/>
                <w:szCs w:val="18"/>
              </w:rPr>
            </w:pPr>
          </w:p>
        </w:tc>
        <w:tc>
          <w:tcPr>
            <w:tcW w:w="1358" w:type="dxa"/>
            <w:tcBorders>
              <w:top w:val="nil"/>
            </w:tcBorders>
          </w:tcPr>
          <w:p w:rsidR="00431DCE" w:rsidRPr="00FA3AD9" w:rsidRDefault="00431DCE" w:rsidP="00127A02">
            <w:pPr>
              <w:overflowPunct w:val="0"/>
              <w:jc w:val="center"/>
              <w:textAlignment w:val="baseline"/>
              <w:rPr>
                <w:sz w:val="18"/>
                <w:szCs w:val="18"/>
              </w:rPr>
            </w:pPr>
          </w:p>
        </w:tc>
        <w:tc>
          <w:tcPr>
            <w:tcW w:w="4988" w:type="dxa"/>
          </w:tcPr>
          <w:p w:rsidR="00431DCE" w:rsidRDefault="00431DCE" w:rsidP="00127A02">
            <w:pPr>
              <w:overflowPunct w:val="0"/>
              <w:jc w:val="both"/>
              <w:textAlignment w:val="baseline"/>
              <w:rPr>
                <w:sz w:val="18"/>
                <w:szCs w:val="18"/>
              </w:rPr>
            </w:pPr>
            <w:r>
              <w:rPr>
                <w:sz w:val="18"/>
                <w:szCs w:val="18"/>
              </w:rPr>
              <w:t xml:space="preserve">Via </w:t>
            </w:r>
            <w:proofErr w:type="spellStart"/>
            <w:r>
              <w:rPr>
                <w:sz w:val="18"/>
                <w:szCs w:val="18"/>
              </w:rPr>
              <w:t>Mallone</w:t>
            </w:r>
            <w:proofErr w:type="spellEnd"/>
            <w:r>
              <w:rPr>
                <w:sz w:val="18"/>
                <w:szCs w:val="18"/>
              </w:rPr>
              <w:t xml:space="preserve"> da incrocio con Via Bosco a incrocio con Via Cavallermaggiore</w:t>
            </w:r>
          </w:p>
        </w:tc>
        <w:tc>
          <w:tcPr>
            <w:tcW w:w="1942" w:type="dxa"/>
          </w:tcPr>
          <w:p w:rsidR="00431DCE" w:rsidRPr="00FA3AD9" w:rsidRDefault="00431DCE" w:rsidP="00127A02">
            <w:pPr>
              <w:overflowPunct w:val="0"/>
              <w:jc w:val="center"/>
              <w:textAlignment w:val="baseline"/>
              <w:rPr>
                <w:sz w:val="18"/>
                <w:szCs w:val="18"/>
              </w:rPr>
            </w:pPr>
            <w:r>
              <w:rPr>
                <w:sz w:val="18"/>
                <w:szCs w:val="18"/>
              </w:rPr>
              <w:t>1.818</w:t>
            </w:r>
          </w:p>
        </w:tc>
      </w:tr>
      <w:tr w:rsidR="003D58D1" w:rsidRPr="00FA3AD9" w:rsidTr="008C1EA7">
        <w:trPr>
          <w:trHeight w:val="189"/>
        </w:trPr>
        <w:tc>
          <w:tcPr>
            <w:tcW w:w="1418" w:type="dxa"/>
            <w:tcBorders>
              <w:top w:val="nil"/>
              <w:bottom w:val="single" w:sz="4" w:space="0" w:color="auto"/>
            </w:tcBorders>
          </w:tcPr>
          <w:p w:rsidR="00431DCE" w:rsidRPr="00FA3AD9" w:rsidRDefault="00C013A7" w:rsidP="00127A02">
            <w:pPr>
              <w:overflowPunct w:val="0"/>
              <w:ind w:left="-55"/>
              <w:jc w:val="center"/>
              <w:textAlignment w:val="baseline"/>
              <w:rPr>
                <w:sz w:val="18"/>
                <w:szCs w:val="18"/>
              </w:rPr>
            </w:pPr>
            <w:r>
              <w:rPr>
                <w:sz w:val="18"/>
                <w:szCs w:val="18"/>
              </w:rPr>
              <w:t>T</w:t>
            </w:r>
            <w:r w:rsidRPr="00C013A7">
              <w:rPr>
                <w:sz w:val="18"/>
                <w:szCs w:val="18"/>
              </w:rPr>
              <w:t>rattamenti antighiaccio</w:t>
            </w:r>
            <w:r>
              <w:rPr>
                <w:sz w:val="18"/>
                <w:szCs w:val="18"/>
              </w:rPr>
              <w:t xml:space="preserve"> e </w:t>
            </w:r>
            <w:r w:rsidR="00EE006D">
              <w:rPr>
                <w:sz w:val="18"/>
                <w:szCs w:val="18"/>
              </w:rPr>
              <w:t>sgombero</w:t>
            </w:r>
            <w:r>
              <w:rPr>
                <w:sz w:val="18"/>
                <w:szCs w:val="18"/>
              </w:rPr>
              <w:t xml:space="preserve"> neve</w:t>
            </w:r>
          </w:p>
        </w:tc>
        <w:tc>
          <w:tcPr>
            <w:tcW w:w="1358" w:type="dxa"/>
            <w:tcBorders>
              <w:top w:val="nil"/>
              <w:bottom w:val="single" w:sz="4" w:space="0" w:color="auto"/>
            </w:tcBorders>
          </w:tcPr>
          <w:p w:rsidR="00431DCE" w:rsidRPr="00FA3AD9" w:rsidRDefault="00431DCE" w:rsidP="00127A02">
            <w:pPr>
              <w:overflowPunct w:val="0"/>
              <w:jc w:val="center"/>
              <w:textAlignment w:val="baseline"/>
              <w:rPr>
                <w:sz w:val="18"/>
                <w:szCs w:val="18"/>
              </w:rPr>
            </w:pPr>
            <w:r>
              <w:rPr>
                <w:sz w:val="18"/>
                <w:szCs w:val="18"/>
              </w:rPr>
              <w:t>Concentrico Marene</w:t>
            </w:r>
          </w:p>
        </w:tc>
        <w:tc>
          <w:tcPr>
            <w:tcW w:w="4988" w:type="dxa"/>
          </w:tcPr>
          <w:p w:rsidR="00431DCE" w:rsidRPr="00FA3AD9" w:rsidRDefault="00431DCE" w:rsidP="00127A02">
            <w:pPr>
              <w:overflowPunct w:val="0"/>
              <w:jc w:val="both"/>
              <w:textAlignment w:val="baseline"/>
              <w:rPr>
                <w:sz w:val="18"/>
                <w:szCs w:val="18"/>
              </w:rPr>
            </w:pPr>
            <w:r>
              <w:rPr>
                <w:sz w:val="18"/>
                <w:szCs w:val="18"/>
              </w:rPr>
              <w:t>Tutte le vie, le piazze e le aree pubbliche del concentrico compresi corti</w:t>
            </w:r>
            <w:r w:rsidR="00354725">
              <w:rPr>
                <w:sz w:val="18"/>
                <w:szCs w:val="18"/>
              </w:rPr>
              <w:t>li di</w:t>
            </w:r>
            <w:r>
              <w:rPr>
                <w:sz w:val="18"/>
                <w:szCs w:val="18"/>
              </w:rPr>
              <w:t xml:space="preserve"> edifici pubblici</w:t>
            </w:r>
            <w:r w:rsidR="00C013A7">
              <w:rPr>
                <w:sz w:val="18"/>
                <w:szCs w:val="18"/>
              </w:rPr>
              <w:t>,</w:t>
            </w:r>
            <w:r>
              <w:rPr>
                <w:sz w:val="18"/>
                <w:szCs w:val="18"/>
              </w:rPr>
              <w:t xml:space="preserve"> Cimitero</w:t>
            </w:r>
            <w:r w:rsidR="00C013A7">
              <w:rPr>
                <w:sz w:val="18"/>
                <w:szCs w:val="18"/>
              </w:rPr>
              <w:t xml:space="preserve"> e marciapiedi</w:t>
            </w:r>
            <w:r>
              <w:rPr>
                <w:sz w:val="18"/>
                <w:szCs w:val="18"/>
              </w:rPr>
              <w:t>.</w:t>
            </w:r>
          </w:p>
        </w:tc>
        <w:tc>
          <w:tcPr>
            <w:tcW w:w="1942" w:type="dxa"/>
          </w:tcPr>
          <w:p w:rsidR="00431DCE" w:rsidRPr="00FA3AD9" w:rsidRDefault="00431DCE" w:rsidP="00127A02">
            <w:pPr>
              <w:overflowPunct w:val="0"/>
              <w:jc w:val="center"/>
              <w:textAlignment w:val="baseline"/>
              <w:rPr>
                <w:sz w:val="18"/>
                <w:szCs w:val="18"/>
              </w:rPr>
            </w:pPr>
            <w:r>
              <w:rPr>
                <w:sz w:val="18"/>
                <w:szCs w:val="18"/>
              </w:rPr>
              <w:t>==</w:t>
            </w:r>
          </w:p>
        </w:tc>
      </w:tr>
    </w:tbl>
    <w:p w:rsidR="00431DCE" w:rsidRDefault="00431DCE" w:rsidP="00431DCE">
      <w:pPr>
        <w:ind w:right="142"/>
        <w:jc w:val="both"/>
        <w:rPr>
          <w:sz w:val="22"/>
          <w:szCs w:val="22"/>
        </w:rPr>
      </w:pPr>
    </w:p>
    <w:p w:rsidR="00577F90" w:rsidRDefault="00136ECF" w:rsidP="006E1A8A">
      <w:pPr>
        <w:kinsoku w:val="0"/>
        <w:overflowPunct w:val="0"/>
        <w:autoSpaceDE/>
        <w:autoSpaceDN/>
        <w:adjustRightInd/>
        <w:jc w:val="both"/>
        <w:textAlignment w:val="baseline"/>
        <w:rPr>
          <w:bCs/>
          <w:sz w:val="24"/>
          <w:szCs w:val="24"/>
        </w:rPr>
      </w:pPr>
      <w:r>
        <w:rPr>
          <w:bCs/>
          <w:sz w:val="24"/>
          <w:szCs w:val="24"/>
        </w:rPr>
        <w:t>Si evidenzia</w:t>
      </w:r>
      <w:r w:rsidR="00F76CAC">
        <w:rPr>
          <w:bCs/>
          <w:sz w:val="24"/>
          <w:szCs w:val="24"/>
        </w:rPr>
        <w:t xml:space="preserve"> che l’affidamento </w:t>
      </w:r>
      <w:r w:rsidR="00C013A7">
        <w:rPr>
          <w:bCs/>
          <w:sz w:val="24"/>
          <w:szCs w:val="24"/>
        </w:rPr>
        <w:t>dello sgombero neve nelle strade extraurbane</w:t>
      </w:r>
      <w:r w:rsidR="00F76CAC">
        <w:rPr>
          <w:bCs/>
          <w:sz w:val="24"/>
          <w:szCs w:val="24"/>
        </w:rPr>
        <w:t>, trattan</w:t>
      </w:r>
      <w:r w:rsidR="003C42BF">
        <w:rPr>
          <w:bCs/>
          <w:sz w:val="24"/>
          <w:szCs w:val="24"/>
        </w:rPr>
        <w:t>dosi di viabilità pertinente alla zona rurale,</w:t>
      </w:r>
      <w:r w:rsidR="00F76CAC">
        <w:rPr>
          <w:bCs/>
          <w:sz w:val="24"/>
          <w:szCs w:val="24"/>
        </w:rPr>
        <w:t xml:space="preserve"> </w:t>
      </w:r>
      <w:r w:rsidR="00C013A7">
        <w:rPr>
          <w:bCs/>
          <w:sz w:val="24"/>
          <w:szCs w:val="24"/>
        </w:rPr>
        <w:t>sarà affidato a</w:t>
      </w:r>
      <w:r w:rsidR="004B23D6">
        <w:rPr>
          <w:bCs/>
          <w:sz w:val="24"/>
          <w:szCs w:val="24"/>
        </w:rPr>
        <w:t xml:space="preserve"> </w:t>
      </w:r>
      <w:r w:rsidR="00C013A7">
        <w:rPr>
          <w:bCs/>
          <w:sz w:val="24"/>
          <w:szCs w:val="24"/>
        </w:rPr>
        <w:t>i</w:t>
      </w:r>
      <w:r w:rsidR="004B23D6">
        <w:rPr>
          <w:bCs/>
          <w:sz w:val="24"/>
          <w:szCs w:val="24"/>
        </w:rPr>
        <w:t xml:space="preserve">mprese Agricole </w:t>
      </w:r>
      <w:r w:rsidR="008C267E" w:rsidRPr="008C267E">
        <w:rPr>
          <w:bCs/>
          <w:sz w:val="24"/>
          <w:szCs w:val="24"/>
        </w:rPr>
        <w:t>singole o associate, aventi sede in Marene o nei Comuni confinanti</w:t>
      </w:r>
      <w:r w:rsidR="008C267E">
        <w:rPr>
          <w:bCs/>
          <w:sz w:val="24"/>
          <w:szCs w:val="24"/>
        </w:rPr>
        <w:t xml:space="preserve">, </w:t>
      </w:r>
      <w:r w:rsidR="003C42BF">
        <w:rPr>
          <w:bCs/>
          <w:sz w:val="24"/>
          <w:szCs w:val="24"/>
        </w:rPr>
        <w:t xml:space="preserve">avendo stabilito l’Amministrazione di procedere </w:t>
      </w:r>
      <w:r w:rsidR="00577F90">
        <w:rPr>
          <w:bCs/>
          <w:sz w:val="24"/>
          <w:szCs w:val="24"/>
        </w:rPr>
        <w:t>ai sensi di qu</w:t>
      </w:r>
      <w:r w:rsidR="00860995">
        <w:rPr>
          <w:bCs/>
          <w:sz w:val="24"/>
          <w:szCs w:val="24"/>
        </w:rPr>
        <w:t xml:space="preserve">anto </w:t>
      </w:r>
      <w:r w:rsidR="00577F90">
        <w:rPr>
          <w:bCs/>
          <w:sz w:val="24"/>
          <w:szCs w:val="24"/>
        </w:rPr>
        <w:t xml:space="preserve">disposo </w:t>
      </w:r>
      <w:r w:rsidR="00860995" w:rsidRPr="00860995">
        <w:rPr>
          <w:bCs/>
          <w:sz w:val="24"/>
          <w:szCs w:val="24"/>
        </w:rPr>
        <w:t xml:space="preserve">dall’art. 15 del </w:t>
      </w:r>
      <w:r w:rsidR="003C42BF" w:rsidRPr="00860995">
        <w:rPr>
          <w:bCs/>
          <w:sz w:val="24"/>
          <w:szCs w:val="24"/>
        </w:rPr>
        <w:t>D.lgs.</w:t>
      </w:r>
      <w:r w:rsidR="00860995" w:rsidRPr="00860995">
        <w:rPr>
          <w:bCs/>
          <w:sz w:val="24"/>
          <w:szCs w:val="24"/>
        </w:rPr>
        <w:t xml:space="preserve"> 18/5/2001</w:t>
      </w:r>
      <w:r w:rsidR="00354725">
        <w:rPr>
          <w:bCs/>
          <w:sz w:val="24"/>
          <w:szCs w:val="24"/>
        </w:rPr>
        <w:t>,</w:t>
      </w:r>
      <w:r w:rsidR="00860995" w:rsidRPr="00860995">
        <w:rPr>
          <w:bCs/>
          <w:sz w:val="24"/>
          <w:szCs w:val="24"/>
        </w:rPr>
        <w:t xml:space="preserve"> n. 228</w:t>
      </w:r>
      <w:r w:rsidR="00860995">
        <w:rPr>
          <w:bCs/>
          <w:sz w:val="24"/>
          <w:szCs w:val="24"/>
        </w:rPr>
        <w:t>.</w:t>
      </w:r>
    </w:p>
    <w:p w:rsidR="005A7926" w:rsidRDefault="00526FDD" w:rsidP="006E1A8A">
      <w:pPr>
        <w:kinsoku w:val="0"/>
        <w:overflowPunct w:val="0"/>
        <w:autoSpaceDE/>
        <w:autoSpaceDN/>
        <w:adjustRightInd/>
        <w:jc w:val="both"/>
        <w:textAlignment w:val="baseline"/>
        <w:rPr>
          <w:bCs/>
          <w:sz w:val="24"/>
          <w:szCs w:val="24"/>
        </w:rPr>
      </w:pPr>
      <w:r>
        <w:rPr>
          <w:bCs/>
          <w:sz w:val="24"/>
          <w:szCs w:val="24"/>
        </w:rPr>
        <w:t xml:space="preserve">La partecipazione alla procedura d’affidamento </w:t>
      </w:r>
      <w:r w:rsidR="00C013A7">
        <w:rPr>
          <w:bCs/>
          <w:sz w:val="24"/>
          <w:szCs w:val="24"/>
        </w:rPr>
        <w:t xml:space="preserve">delle prestazioni inerenti i trattamenti antighiaccio mediante spargimento </w:t>
      </w:r>
      <w:r w:rsidR="00095206">
        <w:rPr>
          <w:bCs/>
          <w:sz w:val="24"/>
          <w:szCs w:val="24"/>
        </w:rPr>
        <w:t xml:space="preserve">con apposita attrezzatura (sabbiatrice su autocarro), </w:t>
      </w:r>
      <w:r w:rsidR="00C013A7">
        <w:rPr>
          <w:bCs/>
          <w:sz w:val="24"/>
          <w:szCs w:val="24"/>
        </w:rPr>
        <w:t xml:space="preserve">di sabbia mista a sale </w:t>
      </w:r>
      <w:r w:rsidR="00095206">
        <w:rPr>
          <w:bCs/>
          <w:sz w:val="24"/>
          <w:szCs w:val="24"/>
        </w:rPr>
        <w:t xml:space="preserve">su tutte le strade di competenza del Comune di Marene sia urbane che extraurbane  come da elenco di cui sopra e lo sgombero neve per le sole </w:t>
      </w:r>
      <w:r w:rsidR="00095206" w:rsidRPr="00095206">
        <w:rPr>
          <w:bCs/>
          <w:sz w:val="24"/>
          <w:szCs w:val="24"/>
        </w:rPr>
        <w:t>vie, le piazze e le aree pubbliche del concentrico compresi cortili di edifici pubblici, Cimitero e marciapiedi</w:t>
      </w:r>
      <w:r w:rsidR="005A7926">
        <w:rPr>
          <w:bCs/>
          <w:sz w:val="24"/>
          <w:szCs w:val="24"/>
        </w:rPr>
        <w:t xml:space="preserve">, è aperto a tutti gli operatori in possesso dei requisiti di carattere generale di cui all’art. 80 del </w:t>
      </w:r>
      <w:r w:rsidR="003C42BF">
        <w:rPr>
          <w:bCs/>
          <w:sz w:val="24"/>
          <w:szCs w:val="24"/>
        </w:rPr>
        <w:t>D.lgs.</w:t>
      </w:r>
      <w:r w:rsidR="005A7926">
        <w:rPr>
          <w:bCs/>
          <w:sz w:val="24"/>
          <w:szCs w:val="24"/>
        </w:rPr>
        <w:t xml:space="preserve"> 50/2016 e dei seguenti altri requisiti:</w:t>
      </w:r>
    </w:p>
    <w:p w:rsidR="005A7926" w:rsidRDefault="005A7926" w:rsidP="005A7926">
      <w:pPr>
        <w:numPr>
          <w:ilvl w:val="0"/>
          <w:numId w:val="9"/>
        </w:numPr>
        <w:kinsoku w:val="0"/>
        <w:overflowPunct w:val="0"/>
        <w:autoSpaceDE/>
        <w:autoSpaceDN/>
        <w:adjustRightInd/>
        <w:jc w:val="both"/>
        <w:textAlignment w:val="baseline"/>
        <w:rPr>
          <w:bCs/>
          <w:sz w:val="24"/>
          <w:szCs w:val="24"/>
        </w:rPr>
      </w:pPr>
      <w:r w:rsidRPr="005A7926">
        <w:rPr>
          <w:bCs/>
          <w:sz w:val="24"/>
          <w:szCs w:val="24"/>
        </w:rPr>
        <w:t xml:space="preserve">disponibilità di idonea attrezzatura consistente in almeno n. </w:t>
      </w:r>
      <w:r w:rsidR="005E545A">
        <w:rPr>
          <w:bCs/>
          <w:sz w:val="24"/>
          <w:szCs w:val="24"/>
        </w:rPr>
        <w:t>4</w:t>
      </w:r>
      <w:r w:rsidRPr="005A7926">
        <w:rPr>
          <w:bCs/>
          <w:sz w:val="24"/>
          <w:szCs w:val="24"/>
        </w:rPr>
        <w:t xml:space="preserve"> mezzi dotati di vomere o lama frontale potenza superiore a 75 HP;</w:t>
      </w:r>
    </w:p>
    <w:p w:rsidR="005A7926" w:rsidRDefault="005A7926" w:rsidP="005A7926">
      <w:pPr>
        <w:numPr>
          <w:ilvl w:val="0"/>
          <w:numId w:val="9"/>
        </w:numPr>
        <w:kinsoku w:val="0"/>
        <w:overflowPunct w:val="0"/>
        <w:autoSpaceDE/>
        <w:autoSpaceDN/>
        <w:adjustRightInd/>
        <w:jc w:val="both"/>
        <w:textAlignment w:val="baseline"/>
        <w:rPr>
          <w:bCs/>
          <w:sz w:val="24"/>
          <w:szCs w:val="24"/>
        </w:rPr>
      </w:pPr>
      <w:r w:rsidRPr="005A7926">
        <w:rPr>
          <w:bCs/>
          <w:sz w:val="24"/>
          <w:szCs w:val="24"/>
        </w:rPr>
        <w:t xml:space="preserve">disponibilità di n. 1 autocarro a due/tre assi dotato di apposita attrezzatura spargi sabbia-sale </w:t>
      </w:r>
      <w:r w:rsidR="007552A7">
        <w:rPr>
          <w:bCs/>
          <w:sz w:val="24"/>
          <w:szCs w:val="24"/>
        </w:rPr>
        <w:t xml:space="preserve">(detti materiali sono </w:t>
      </w:r>
      <w:r w:rsidRPr="005A7926">
        <w:rPr>
          <w:bCs/>
          <w:sz w:val="24"/>
          <w:szCs w:val="24"/>
        </w:rPr>
        <w:t xml:space="preserve">forniti </w:t>
      </w:r>
      <w:r w:rsidR="007552A7">
        <w:rPr>
          <w:bCs/>
          <w:sz w:val="24"/>
          <w:szCs w:val="24"/>
        </w:rPr>
        <w:t xml:space="preserve">direttamente </w:t>
      </w:r>
      <w:r w:rsidRPr="005A7926">
        <w:rPr>
          <w:bCs/>
          <w:sz w:val="24"/>
          <w:szCs w:val="24"/>
        </w:rPr>
        <w:t>dal Comune) e di n. 1 pala gommata o terna per il carico della sabbia o del sale occorrenti;</w:t>
      </w:r>
    </w:p>
    <w:p w:rsidR="005A7926" w:rsidRDefault="005A7926" w:rsidP="005A7926">
      <w:pPr>
        <w:numPr>
          <w:ilvl w:val="0"/>
          <w:numId w:val="9"/>
        </w:numPr>
        <w:kinsoku w:val="0"/>
        <w:overflowPunct w:val="0"/>
        <w:autoSpaceDE/>
        <w:autoSpaceDN/>
        <w:adjustRightInd/>
        <w:jc w:val="both"/>
        <w:textAlignment w:val="baseline"/>
        <w:rPr>
          <w:bCs/>
          <w:sz w:val="24"/>
          <w:szCs w:val="24"/>
        </w:rPr>
      </w:pPr>
      <w:r w:rsidRPr="005A7926">
        <w:rPr>
          <w:bCs/>
          <w:sz w:val="24"/>
          <w:szCs w:val="24"/>
        </w:rPr>
        <w:t>disponibilità di una struttura debitamente attrezzata, ad una distanza stradale non superiore a km. 1</w:t>
      </w:r>
      <w:r w:rsidR="00660D57">
        <w:rPr>
          <w:bCs/>
          <w:sz w:val="24"/>
          <w:szCs w:val="24"/>
        </w:rPr>
        <w:t>5</w:t>
      </w:r>
      <w:r w:rsidRPr="005A7926">
        <w:rPr>
          <w:bCs/>
          <w:sz w:val="24"/>
          <w:szCs w:val="24"/>
        </w:rPr>
        <w:t xml:space="preserve"> dal concentrico di Marene (riferimento sede Municipale</w:t>
      </w:r>
      <w:r w:rsidR="00BB0870">
        <w:rPr>
          <w:bCs/>
          <w:sz w:val="24"/>
          <w:szCs w:val="24"/>
        </w:rPr>
        <w:t>,</w:t>
      </w:r>
      <w:r w:rsidRPr="005A7926">
        <w:rPr>
          <w:bCs/>
          <w:sz w:val="24"/>
          <w:szCs w:val="24"/>
        </w:rPr>
        <w:t xml:space="preserve"> Via Stefano Gallina</w:t>
      </w:r>
      <w:r w:rsidR="007552A7">
        <w:rPr>
          <w:bCs/>
          <w:sz w:val="24"/>
          <w:szCs w:val="24"/>
        </w:rPr>
        <w:t>,</w:t>
      </w:r>
      <w:r w:rsidRPr="005A7926">
        <w:rPr>
          <w:bCs/>
          <w:sz w:val="24"/>
          <w:szCs w:val="24"/>
        </w:rPr>
        <w:t xml:space="preserve"> 45), per il ricovero dei mezzi da utilizzare nell’espletamento del servizio, di depositi e di aree sufficienti allo stoccaggio dei materiali occorrenti per i trattamenti antighiaccio forniti dall’Amministrazione appaltante ciò al fine di garantire un rapido inizio delle operazioni di sgombero neve e trattamento antighiaccio e un adeguato monitoraggio dell’evolversi di situazioni per prevenire eventi meteorologici improvvisi e di forte intensità;</w:t>
      </w:r>
    </w:p>
    <w:p w:rsidR="005A7926" w:rsidRDefault="005A7926" w:rsidP="005A7926">
      <w:pPr>
        <w:numPr>
          <w:ilvl w:val="0"/>
          <w:numId w:val="9"/>
        </w:numPr>
        <w:kinsoku w:val="0"/>
        <w:overflowPunct w:val="0"/>
        <w:autoSpaceDE/>
        <w:autoSpaceDN/>
        <w:adjustRightInd/>
        <w:jc w:val="both"/>
        <w:textAlignment w:val="baseline"/>
        <w:rPr>
          <w:bCs/>
          <w:sz w:val="24"/>
          <w:szCs w:val="24"/>
        </w:rPr>
      </w:pPr>
      <w:r w:rsidRPr="005A7926">
        <w:rPr>
          <w:bCs/>
          <w:sz w:val="24"/>
          <w:szCs w:val="24"/>
        </w:rPr>
        <w:t>aver già effettuato</w:t>
      </w:r>
      <w:r w:rsidR="006F7FF6">
        <w:rPr>
          <w:bCs/>
          <w:sz w:val="24"/>
          <w:szCs w:val="24"/>
        </w:rPr>
        <w:t>,</w:t>
      </w:r>
      <w:r w:rsidR="006F7FF6" w:rsidRPr="006F7FF6">
        <w:rPr>
          <w:bCs/>
          <w:sz w:val="24"/>
          <w:szCs w:val="24"/>
        </w:rPr>
        <w:t xml:space="preserve"> </w:t>
      </w:r>
      <w:r w:rsidR="006F7FF6" w:rsidRPr="005A7926">
        <w:rPr>
          <w:bCs/>
          <w:sz w:val="24"/>
          <w:szCs w:val="24"/>
        </w:rPr>
        <w:t>in passato</w:t>
      </w:r>
      <w:r w:rsidR="006F7FF6">
        <w:rPr>
          <w:bCs/>
          <w:sz w:val="24"/>
          <w:szCs w:val="24"/>
        </w:rPr>
        <w:t>,</w:t>
      </w:r>
      <w:r w:rsidRPr="005A7926">
        <w:rPr>
          <w:bCs/>
          <w:sz w:val="24"/>
          <w:szCs w:val="24"/>
        </w:rPr>
        <w:t xml:space="preserve"> servizi analoghi a quello in oggetto</w:t>
      </w:r>
      <w:r w:rsidR="007552A7">
        <w:rPr>
          <w:bCs/>
          <w:sz w:val="24"/>
          <w:szCs w:val="24"/>
        </w:rPr>
        <w:t xml:space="preserve"> per Enti pubblici</w:t>
      </w:r>
      <w:r w:rsidRPr="005A7926">
        <w:rPr>
          <w:bCs/>
          <w:sz w:val="24"/>
          <w:szCs w:val="24"/>
        </w:rPr>
        <w:t>;</w:t>
      </w:r>
    </w:p>
    <w:p w:rsidR="005A7926" w:rsidRPr="008A3678" w:rsidRDefault="001E1E9B" w:rsidP="00A0645E">
      <w:pPr>
        <w:numPr>
          <w:ilvl w:val="0"/>
          <w:numId w:val="9"/>
        </w:numPr>
        <w:kinsoku w:val="0"/>
        <w:overflowPunct w:val="0"/>
        <w:autoSpaceDE/>
        <w:autoSpaceDN/>
        <w:adjustRightInd/>
        <w:jc w:val="both"/>
        <w:textAlignment w:val="baseline"/>
        <w:rPr>
          <w:bCs/>
          <w:sz w:val="24"/>
          <w:szCs w:val="24"/>
        </w:rPr>
      </w:pPr>
      <w:r w:rsidRPr="008A3678">
        <w:rPr>
          <w:bCs/>
          <w:sz w:val="24"/>
          <w:szCs w:val="24"/>
        </w:rPr>
        <w:t>essere iscritti al MEPA,</w:t>
      </w:r>
      <w:r w:rsidR="005A7926" w:rsidRPr="008A3678">
        <w:rPr>
          <w:bCs/>
          <w:sz w:val="24"/>
          <w:szCs w:val="24"/>
        </w:rPr>
        <w:t xml:space="preserve"> </w:t>
      </w:r>
      <w:r w:rsidR="008A3678" w:rsidRPr="008A3678">
        <w:rPr>
          <w:bCs/>
          <w:sz w:val="24"/>
          <w:szCs w:val="24"/>
        </w:rPr>
        <w:t>al BANDO “Prestazione di Servizi alle Pubbliche Amministrazioni” PER L’ABILITAZIONE DEI FORNITORI alla Categoria “Servizi di Pulizia delle strade e servizi invernali” ai fini della partecipazione al MERCATO ELETTRONICO DELLA PUBBLICA AMMINISTRAZIONE</w:t>
      </w:r>
      <w:r w:rsidR="005A7926" w:rsidRPr="008A3678">
        <w:rPr>
          <w:bCs/>
          <w:sz w:val="24"/>
          <w:szCs w:val="24"/>
        </w:rPr>
        <w:t>”</w:t>
      </w:r>
      <w:r w:rsidRPr="008A3678">
        <w:rPr>
          <w:bCs/>
          <w:sz w:val="24"/>
          <w:szCs w:val="24"/>
        </w:rPr>
        <w:t xml:space="preserve">, dovendo essere la procedura d’affidamento esperita mediante </w:t>
      </w:r>
      <w:r w:rsidR="008A3678">
        <w:rPr>
          <w:bCs/>
          <w:sz w:val="24"/>
          <w:szCs w:val="24"/>
        </w:rPr>
        <w:t xml:space="preserve">la piattaforma </w:t>
      </w:r>
      <w:r w:rsidRPr="008A3678">
        <w:rPr>
          <w:bCs/>
          <w:sz w:val="24"/>
          <w:szCs w:val="24"/>
        </w:rPr>
        <w:t>CONSIP</w:t>
      </w:r>
      <w:r w:rsidR="005A7926" w:rsidRPr="008A3678">
        <w:rPr>
          <w:bCs/>
          <w:sz w:val="24"/>
          <w:szCs w:val="24"/>
        </w:rPr>
        <w:t>.</w:t>
      </w:r>
    </w:p>
    <w:p w:rsidR="005A7926" w:rsidRDefault="005A7926" w:rsidP="006E1A8A">
      <w:pPr>
        <w:kinsoku w:val="0"/>
        <w:overflowPunct w:val="0"/>
        <w:autoSpaceDE/>
        <w:autoSpaceDN/>
        <w:adjustRightInd/>
        <w:jc w:val="both"/>
        <w:textAlignment w:val="baseline"/>
        <w:rPr>
          <w:bCs/>
          <w:sz w:val="24"/>
          <w:szCs w:val="24"/>
        </w:rPr>
      </w:pPr>
    </w:p>
    <w:p w:rsidR="00BE4FFD" w:rsidRDefault="00BE4FFD" w:rsidP="00BE4FFD">
      <w:pPr>
        <w:autoSpaceDE/>
        <w:autoSpaceDN/>
        <w:adjustRightInd/>
        <w:ind w:right="142"/>
        <w:jc w:val="both"/>
        <w:rPr>
          <w:sz w:val="22"/>
          <w:szCs w:val="22"/>
        </w:rPr>
      </w:pPr>
      <w:r>
        <w:rPr>
          <w:sz w:val="22"/>
          <w:szCs w:val="22"/>
        </w:rPr>
        <w:t>Si prevede la remunerazione del servizio sulla base di una parte fissa invariabile a titolo di rimborso spese di assicurazione ed ammortamento attrezzature, di una parte variabile a misura, correlata al costo orario dei mezzi e della manodopera impiegati per l’espletamento dei servizi.</w:t>
      </w:r>
    </w:p>
    <w:p w:rsidR="00527B35" w:rsidRDefault="00BE4FFD" w:rsidP="00BE4FFD">
      <w:pPr>
        <w:autoSpaceDE/>
        <w:autoSpaceDN/>
        <w:adjustRightInd/>
        <w:ind w:right="142"/>
        <w:jc w:val="both"/>
        <w:rPr>
          <w:sz w:val="22"/>
          <w:szCs w:val="22"/>
        </w:rPr>
      </w:pPr>
      <w:r>
        <w:rPr>
          <w:sz w:val="22"/>
          <w:szCs w:val="22"/>
        </w:rPr>
        <w:t xml:space="preserve">Nel seguente prospetto vengono indicati per ciascun lotto i relativi valori della parte fissa, e gli importi orari a base di gara </w:t>
      </w:r>
      <w:r w:rsidR="00527B35">
        <w:rPr>
          <w:sz w:val="22"/>
          <w:szCs w:val="22"/>
        </w:rPr>
        <w:t>(da scontare in sede d’offerta) per la parte a misura (i costi sono onnicomprensivi di ogni onere per il funzionamento e la conduzione dei mezzi) oltre al valore complessivo presunto dei contratti esclusa IVA.</w:t>
      </w:r>
    </w:p>
    <w:p w:rsidR="00BE4FFD" w:rsidRDefault="00BE4FFD" w:rsidP="00526FDD">
      <w:pPr>
        <w:ind w:right="142"/>
        <w:jc w:val="both"/>
        <w:rPr>
          <w:sz w:val="22"/>
          <w:szCs w:val="22"/>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4112"/>
        <w:gridCol w:w="1417"/>
        <w:gridCol w:w="2127"/>
      </w:tblGrid>
      <w:tr w:rsidR="008A3678" w:rsidRPr="00673182" w:rsidTr="00CF742E">
        <w:trPr>
          <w:trHeight w:val="189"/>
        </w:trPr>
        <w:tc>
          <w:tcPr>
            <w:tcW w:w="1842" w:type="dxa"/>
            <w:shd w:val="clear" w:color="auto" w:fill="F2F2F2"/>
            <w:vAlign w:val="center"/>
          </w:tcPr>
          <w:p w:rsidR="008A3678" w:rsidRPr="00CF742E" w:rsidRDefault="008A3678" w:rsidP="00127A02">
            <w:pPr>
              <w:overflowPunct w:val="0"/>
              <w:jc w:val="center"/>
              <w:textAlignment w:val="baseline"/>
              <w:rPr>
                <w:b/>
                <w:sz w:val="18"/>
                <w:szCs w:val="18"/>
              </w:rPr>
            </w:pPr>
            <w:r w:rsidRPr="00CF742E">
              <w:rPr>
                <w:b/>
                <w:sz w:val="18"/>
                <w:szCs w:val="18"/>
              </w:rPr>
              <w:t>QUOTA FISSA</w:t>
            </w:r>
          </w:p>
          <w:p w:rsidR="008A3678" w:rsidRPr="00673182" w:rsidRDefault="008A3678" w:rsidP="00127A02">
            <w:pPr>
              <w:overflowPunct w:val="0"/>
              <w:jc w:val="center"/>
              <w:textAlignment w:val="baseline"/>
              <w:rPr>
                <w:sz w:val="18"/>
                <w:szCs w:val="18"/>
              </w:rPr>
            </w:pPr>
            <w:r w:rsidRPr="00673182">
              <w:rPr>
                <w:sz w:val="18"/>
                <w:szCs w:val="18"/>
              </w:rPr>
              <w:t>(rimborso spese e ammort</w:t>
            </w:r>
            <w:r>
              <w:rPr>
                <w:sz w:val="18"/>
                <w:szCs w:val="18"/>
              </w:rPr>
              <w:t>amento</w:t>
            </w:r>
            <w:r w:rsidRPr="00673182">
              <w:rPr>
                <w:sz w:val="18"/>
                <w:szCs w:val="18"/>
              </w:rPr>
              <w:t>.)</w:t>
            </w:r>
          </w:p>
        </w:tc>
        <w:tc>
          <w:tcPr>
            <w:tcW w:w="4112" w:type="dxa"/>
            <w:shd w:val="clear" w:color="auto" w:fill="F2F2F2"/>
            <w:vAlign w:val="center"/>
          </w:tcPr>
          <w:p w:rsidR="008A3678" w:rsidRPr="00CF742E" w:rsidRDefault="008A3678" w:rsidP="00127A02">
            <w:pPr>
              <w:overflowPunct w:val="0"/>
              <w:jc w:val="center"/>
              <w:textAlignment w:val="baseline"/>
              <w:rPr>
                <w:b/>
                <w:sz w:val="18"/>
                <w:szCs w:val="18"/>
              </w:rPr>
            </w:pPr>
            <w:r w:rsidRPr="00CF742E">
              <w:rPr>
                <w:b/>
                <w:sz w:val="18"/>
                <w:szCs w:val="18"/>
              </w:rPr>
              <w:t>MEZZO DOPERA</w:t>
            </w:r>
          </w:p>
        </w:tc>
        <w:tc>
          <w:tcPr>
            <w:tcW w:w="1417" w:type="dxa"/>
            <w:shd w:val="clear" w:color="auto" w:fill="F2F2F2"/>
            <w:vAlign w:val="center"/>
          </w:tcPr>
          <w:p w:rsidR="008A3678" w:rsidRPr="00CF742E" w:rsidRDefault="008A3678" w:rsidP="00CF742E">
            <w:pPr>
              <w:overflowPunct w:val="0"/>
              <w:jc w:val="center"/>
              <w:textAlignment w:val="baseline"/>
              <w:rPr>
                <w:b/>
                <w:sz w:val="18"/>
                <w:szCs w:val="18"/>
              </w:rPr>
            </w:pPr>
            <w:r w:rsidRPr="00CF742E">
              <w:rPr>
                <w:b/>
                <w:sz w:val="18"/>
                <w:szCs w:val="18"/>
              </w:rPr>
              <w:t>COSTO ORARIO BASE</w:t>
            </w:r>
          </w:p>
          <w:p w:rsidR="008A3678" w:rsidRDefault="008A3678" w:rsidP="00127A02">
            <w:pPr>
              <w:overflowPunct w:val="0"/>
              <w:jc w:val="center"/>
              <w:textAlignment w:val="baseline"/>
              <w:rPr>
                <w:sz w:val="18"/>
                <w:szCs w:val="18"/>
              </w:rPr>
            </w:pPr>
            <w:r w:rsidRPr="00673182">
              <w:rPr>
                <w:sz w:val="18"/>
                <w:szCs w:val="18"/>
              </w:rPr>
              <w:t>(da scontare)</w:t>
            </w:r>
          </w:p>
          <w:p w:rsidR="008A3678" w:rsidRPr="00673182" w:rsidRDefault="008A3678" w:rsidP="00127A02">
            <w:pPr>
              <w:overflowPunct w:val="0"/>
              <w:jc w:val="center"/>
              <w:textAlignment w:val="baseline"/>
              <w:rPr>
                <w:sz w:val="18"/>
                <w:szCs w:val="18"/>
              </w:rPr>
            </w:pPr>
            <w:r>
              <w:rPr>
                <w:sz w:val="18"/>
                <w:szCs w:val="18"/>
              </w:rPr>
              <w:t>€/ora</w:t>
            </w:r>
          </w:p>
        </w:tc>
        <w:tc>
          <w:tcPr>
            <w:tcW w:w="2127" w:type="dxa"/>
            <w:shd w:val="clear" w:color="auto" w:fill="F2F2F2"/>
            <w:vAlign w:val="center"/>
          </w:tcPr>
          <w:p w:rsidR="008A3678" w:rsidRPr="00CF742E" w:rsidRDefault="00CF742E" w:rsidP="00127A02">
            <w:pPr>
              <w:jc w:val="center"/>
              <w:rPr>
                <w:b/>
                <w:sz w:val="18"/>
                <w:szCs w:val="18"/>
              </w:rPr>
            </w:pPr>
            <w:proofErr w:type="gramStart"/>
            <w:r>
              <w:rPr>
                <w:b/>
                <w:sz w:val="18"/>
                <w:szCs w:val="18"/>
              </w:rPr>
              <w:t xml:space="preserve">IMPORTO </w:t>
            </w:r>
            <w:r w:rsidR="008A3678" w:rsidRPr="00CF742E">
              <w:rPr>
                <w:b/>
                <w:sz w:val="18"/>
                <w:szCs w:val="18"/>
              </w:rPr>
              <w:t xml:space="preserve"> PRES</w:t>
            </w:r>
            <w:r>
              <w:rPr>
                <w:b/>
                <w:sz w:val="18"/>
                <w:szCs w:val="18"/>
              </w:rPr>
              <w:t>UNTO</w:t>
            </w:r>
            <w:proofErr w:type="gramEnd"/>
            <w:r w:rsidR="008A3678" w:rsidRPr="00CF742E">
              <w:rPr>
                <w:b/>
                <w:sz w:val="18"/>
                <w:szCs w:val="18"/>
              </w:rPr>
              <w:t xml:space="preserve"> CONTRATTO</w:t>
            </w:r>
          </w:p>
          <w:p w:rsidR="008A3678" w:rsidRDefault="008A3678" w:rsidP="00127A02">
            <w:pPr>
              <w:overflowPunct w:val="0"/>
              <w:jc w:val="center"/>
              <w:textAlignment w:val="baseline"/>
              <w:rPr>
                <w:sz w:val="18"/>
                <w:szCs w:val="18"/>
              </w:rPr>
            </w:pPr>
            <w:r>
              <w:rPr>
                <w:sz w:val="18"/>
                <w:szCs w:val="18"/>
              </w:rPr>
              <w:t>(</w:t>
            </w:r>
            <w:r w:rsidR="00CF742E">
              <w:rPr>
                <w:sz w:val="18"/>
                <w:szCs w:val="18"/>
              </w:rPr>
              <w:t xml:space="preserve">compresi oneri sicurezza - </w:t>
            </w:r>
            <w:r>
              <w:rPr>
                <w:sz w:val="18"/>
                <w:szCs w:val="18"/>
              </w:rPr>
              <w:t>esclusa IVA)</w:t>
            </w:r>
          </w:p>
          <w:p w:rsidR="008A3678" w:rsidRPr="00673182" w:rsidRDefault="008A3678" w:rsidP="00127A02">
            <w:pPr>
              <w:overflowPunct w:val="0"/>
              <w:jc w:val="center"/>
              <w:textAlignment w:val="baseline"/>
              <w:rPr>
                <w:sz w:val="18"/>
                <w:szCs w:val="18"/>
              </w:rPr>
            </w:pPr>
            <w:r>
              <w:rPr>
                <w:sz w:val="18"/>
                <w:szCs w:val="18"/>
              </w:rPr>
              <w:t>€</w:t>
            </w:r>
          </w:p>
        </w:tc>
      </w:tr>
      <w:tr w:rsidR="008A3678" w:rsidRPr="00673182" w:rsidTr="00CF742E">
        <w:trPr>
          <w:trHeight w:val="189"/>
        </w:trPr>
        <w:tc>
          <w:tcPr>
            <w:tcW w:w="1842" w:type="dxa"/>
            <w:tcBorders>
              <w:bottom w:val="nil"/>
            </w:tcBorders>
          </w:tcPr>
          <w:p w:rsidR="008A3678" w:rsidRPr="00673182" w:rsidRDefault="008A3678" w:rsidP="005C6AB7">
            <w:pPr>
              <w:overflowPunct w:val="0"/>
              <w:jc w:val="center"/>
              <w:textAlignment w:val="baseline"/>
              <w:rPr>
                <w:sz w:val="18"/>
                <w:szCs w:val="18"/>
              </w:rPr>
            </w:pPr>
            <w:r w:rsidRPr="00673182">
              <w:rPr>
                <w:sz w:val="18"/>
                <w:szCs w:val="18"/>
              </w:rPr>
              <w:t xml:space="preserve">€ </w:t>
            </w:r>
            <w:r w:rsidR="005E545A">
              <w:rPr>
                <w:sz w:val="18"/>
                <w:szCs w:val="18"/>
              </w:rPr>
              <w:t>6</w:t>
            </w:r>
            <w:r w:rsidRPr="00673182">
              <w:rPr>
                <w:sz w:val="18"/>
                <w:szCs w:val="18"/>
              </w:rPr>
              <w:t>.000,00</w:t>
            </w:r>
          </w:p>
        </w:tc>
        <w:tc>
          <w:tcPr>
            <w:tcW w:w="4112" w:type="dxa"/>
          </w:tcPr>
          <w:p w:rsidR="008A3678" w:rsidRPr="00673182" w:rsidRDefault="008A3678" w:rsidP="005C6AB7">
            <w:pPr>
              <w:overflowPunct w:val="0"/>
              <w:jc w:val="both"/>
              <w:textAlignment w:val="baseline"/>
              <w:rPr>
                <w:sz w:val="18"/>
                <w:szCs w:val="18"/>
              </w:rPr>
            </w:pPr>
            <w:r w:rsidRPr="00673182">
              <w:rPr>
                <w:sz w:val="18"/>
                <w:szCs w:val="18"/>
              </w:rPr>
              <w:t xml:space="preserve">Mezzi d’opera per </w:t>
            </w:r>
            <w:proofErr w:type="gramStart"/>
            <w:r w:rsidRPr="00673182">
              <w:rPr>
                <w:sz w:val="18"/>
                <w:szCs w:val="18"/>
              </w:rPr>
              <w:t>sgombero neve</w:t>
            </w:r>
            <w:proofErr w:type="gramEnd"/>
            <w:r w:rsidRPr="00673182">
              <w:rPr>
                <w:sz w:val="18"/>
                <w:szCs w:val="18"/>
              </w:rPr>
              <w:t xml:space="preserve"> (pale meccaniche, trattori ecc.)</w:t>
            </w:r>
          </w:p>
        </w:tc>
        <w:tc>
          <w:tcPr>
            <w:tcW w:w="1417" w:type="dxa"/>
          </w:tcPr>
          <w:p w:rsidR="008A3678" w:rsidRPr="00673182" w:rsidRDefault="00F66BB0" w:rsidP="005C6AB7">
            <w:pPr>
              <w:overflowPunct w:val="0"/>
              <w:jc w:val="center"/>
              <w:textAlignment w:val="baseline"/>
              <w:rPr>
                <w:sz w:val="18"/>
                <w:szCs w:val="18"/>
              </w:rPr>
            </w:pPr>
            <w:r>
              <w:rPr>
                <w:sz w:val="18"/>
                <w:szCs w:val="18"/>
              </w:rPr>
              <w:t>69</w:t>
            </w:r>
            <w:r w:rsidR="008A3678" w:rsidRPr="00673182">
              <w:rPr>
                <w:sz w:val="18"/>
                <w:szCs w:val="18"/>
              </w:rPr>
              <w:t>,</w:t>
            </w:r>
            <w:r>
              <w:rPr>
                <w:sz w:val="18"/>
                <w:szCs w:val="18"/>
              </w:rPr>
              <w:t>0</w:t>
            </w:r>
            <w:r w:rsidR="008A3678" w:rsidRPr="00673182">
              <w:rPr>
                <w:sz w:val="18"/>
                <w:szCs w:val="18"/>
              </w:rPr>
              <w:t>0</w:t>
            </w:r>
          </w:p>
        </w:tc>
        <w:tc>
          <w:tcPr>
            <w:tcW w:w="2127" w:type="dxa"/>
            <w:tcBorders>
              <w:bottom w:val="nil"/>
            </w:tcBorders>
          </w:tcPr>
          <w:p w:rsidR="008A3678" w:rsidRDefault="00F66BB0" w:rsidP="005C6AB7">
            <w:pPr>
              <w:jc w:val="center"/>
            </w:pPr>
            <w:r>
              <w:rPr>
                <w:sz w:val="18"/>
                <w:szCs w:val="18"/>
              </w:rPr>
              <w:t>39.900</w:t>
            </w:r>
            <w:r w:rsidR="008A3678">
              <w:rPr>
                <w:sz w:val="18"/>
                <w:szCs w:val="18"/>
              </w:rPr>
              <w:t>,00</w:t>
            </w:r>
          </w:p>
        </w:tc>
      </w:tr>
      <w:tr w:rsidR="008A3678" w:rsidRPr="00673182" w:rsidTr="00CF742E">
        <w:trPr>
          <w:trHeight w:val="189"/>
        </w:trPr>
        <w:tc>
          <w:tcPr>
            <w:tcW w:w="1842" w:type="dxa"/>
            <w:tcBorders>
              <w:top w:val="nil"/>
              <w:bottom w:val="nil"/>
            </w:tcBorders>
          </w:tcPr>
          <w:p w:rsidR="008A3678" w:rsidRPr="00673182" w:rsidRDefault="008A3678" w:rsidP="00127A02">
            <w:pPr>
              <w:overflowPunct w:val="0"/>
              <w:jc w:val="center"/>
              <w:textAlignment w:val="baseline"/>
              <w:rPr>
                <w:sz w:val="18"/>
                <w:szCs w:val="18"/>
              </w:rPr>
            </w:pPr>
          </w:p>
        </w:tc>
        <w:tc>
          <w:tcPr>
            <w:tcW w:w="4112" w:type="dxa"/>
          </w:tcPr>
          <w:p w:rsidR="008A3678" w:rsidRPr="00673182" w:rsidRDefault="008A3678" w:rsidP="00127A02">
            <w:pPr>
              <w:overflowPunct w:val="0"/>
              <w:jc w:val="both"/>
              <w:textAlignment w:val="baseline"/>
              <w:rPr>
                <w:sz w:val="18"/>
                <w:szCs w:val="18"/>
              </w:rPr>
            </w:pPr>
            <w:r w:rsidRPr="00673182">
              <w:rPr>
                <w:sz w:val="18"/>
                <w:szCs w:val="18"/>
              </w:rPr>
              <w:t>Autocarro ribaltabile per movimentazione cumuli di neve per trasporto in aree di stoccaggio</w:t>
            </w:r>
          </w:p>
        </w:tc>
        <w:tc>
          <w:tcPr>
            <w:tcW w:w="1417" w:type="dxa"/>
          </w:tcPr>
          <w:p w:rsidR="008A3678" w:rsidRPr="00673182" w:rsidRDefault="00F66BB0" w:rsidP="006F7FF6">
            <w:pPr>
              <w:overflowPunct w:val="0"/>
              <w:jc w:val="center"/>
              <w:textAlignment w:val="baseline"/>
              <w:rPr>
                <w:sz w:val="18"/>
                <w:szCs w:val="18"/>
              </w:rPr>
            </w:pPr>
            <w:r>
              <w:rPr>
                <w:sz w:val="18"/>
                <w:szCs w:val="18"/>
              </w:rPr>
              <w:t>69</w:t>
            </w:r>
            <w:r w:rsidR="008A3678" w:rsidRPr="00673182">
              <w:rPr>
                <w:sz w:val="18"/>
                <w:szCs w:val="18"/>
              </w:rPr>
              <w:t>,00</w:t>
            </w:r>
          </w:p>
        </w:tc>
        <w:tc>
          <w:tcPr>
            <w:tcW w:w="2127" w:type="dxa"/>
            <w:tcBorders>
              <w:top w:val="nil"/>
              <w:bottom w:val="nil"/>
            </w:tcBorders>
          </w:tcPr>
          <w:p w:rsidR="008A3678" w:rsidRPr="00673182" w:rsidRDefault="008A3678" w:rsidP="00127A02">
            <w:pPr>
              <w:overflowPunct w:val="0"/>
              <w:jc w:val="center"/>
              <w:textAlignment w:val="baseline"/>
              <w:rPr>
                <w:sz w:val="18"/>
                <w:szCs w:val="18"/>
              </w:rPr>
            </w:pPr>
          </w:p>
        </w:tc>
      </w:tr>
      <w:tr w:rsidR="008A3678" w:rsidRPr="00673182" w:rsidTr="00CF742E">
        <w:trPr>
          <w:trHeight w:val="189"/>
        </w:trPr>
        <w:tc>
          <w:tcPr>
            <w:tcW w:w="1842" w:type="dxa"/>
            <w:tcBorders>
              <w:top w:val="nil"/>
              <w:bottom w:val="nil"/>
            </w:tcBorders>
          </w:tcPr>
          <w:p w:rsidR="008A3678" w:rsidRPr="00673182" w:rsidRDefault="008A3678" w:rsidP="00127A02">
            <w:pPr>
              <w:overflowPunct w:val="0"/>
              <w:jc w:val="center"/>
              <w:textAlignment w:val="baseline"/>
              <w:rPr>
                <w:sz w:val="18"/>
                <w:szCs w:val="18"/>
              </w:rPr>
            </w:pPr>
          </w:p>
        </w:tc>
        <w:tc>
          <w:tcPr>
            <w:tcW w:w="4112" w:type="dxa"/>
          </w:tcPr>
          <w:p w:rsidR="008A3678" w:rsidRPr="00673182" w:rsidRDefault="008A3678" w:rsidP="00127A02">
            <w:pPr>
              <w:overflowPunct w:val="0"/>
              <w:jc w:val="both"/>
              <w:textAlignment w:val="baseline"/>
              <w:rPr>
                <w:sz w:val="18"/>
                <w:szCs w:val="18"/>
              </w:rPr>
            </w:pPr>
            <w:r w:rsidRPr="00673182">
              <w:rPr>
                <w:sz w:val="18"/>
                <w:szCs w:val="18"/>
              </w:rPr>
              <w:t>Pala meccanica caricatrice per movimentazione cumuli di neve per trasporto in aree di stoccaggio € 60,00/ora più IVA</w:t>
            </w:r>
          </w:p>
        </w:tc>
        <w:tc>
          <w:tcPr>
            <w:tcW w:w="1417" w:type="dxa"/>
          </w:tcPr>
          <w:p w:rsidR="008A3678" w:rsidRPr="00673182" w:rsidRDefault="00F66BB0" w:rsidP="00127A02">
            <w:pPr>
              <w:overflowPunct w:val="0"/>
              <w:jc w:val="center"/>
              <w:textAlignment w:val="baseline"/>
              <w:rPr>
                <w:sz w:val="18"/>
                <w:szCs w:val="18"/>
              </w:rPr>
            </w:pPr>
            <w:r>
              <w:rPr>
                <w:sz w:val="18"/>
                <w:szCs w:val="18"/>
              </w:rPr>
              <w:t>69</w:t>
            </w:r>
            <w:r w:rsidR="008A3678" w:rsidRPr="00673182">
              <w:rPr>
                <w:sz w:val="18"/>
                <w:szCs w:val="18"/>
              </w:rPr>
              <w:t>,00</w:t>
            </w:r>
          </w:p>
        </w:tc>
        <w:tc>
          <w:tcPr>
            <w:tcW w:w="2127" w:type="dxa"/>
            <w:tcBorders>
              <w:top w:val="nil"/>
              <w:bottom w:val="nil"/>
            </w:tcBorders>
          </w:tcPr>
          <w:p w:rsidR="008A3678" w:rsidRPr="00673182" w:rsidRDefault="008A3678" w:rsidP="00127A02">
            <w:pPr>
              <w:overflowPunct w:val="0"/>
              <w:jc w:val="center"/>
              <w:textAlignment w:val="baseline"/>
              <w:rPr>
                <w:sz w:val="18"/>
                <w:szCs w:val="18"/>
              </w:rPr>
            </w:pPr>
          </w:p>
        </w:tc>
      </w:tr>
      <w:tr w:rsidR="008A3678" w:rsidRPr="00673182" w:rsidTr="00CF742E">
        <w:trPr>
          <w:trHeight w:val="189"/>
        </w:trPr>
        <w:tc>
          <w:tcPr>
            <w:tcW w:w="1842" w:type="dxa"/>
            <w:tcBorders>
              <w:top w:val="nil"/>
              <w:bottom w:val="nil"/>
            </w:tcBorders>
          </w:tcPr>
          <w:p w:rsidR="008A3678" w:rsidRPr="00673182" w:rsidRDefault="008A3678" w:rsidP="00127A02">
            <w:pPr>
              <w:overflowPunct w:val="0"/>
              <w:jc w:val="center"/>
              <w:textAlignment w:val="baseline"/>
              <w:rPr>
                <w:sz w:val="18"/>
                <w:szCs w:val="18"/>
              </w:rPr>
            </w:pPr>
          </w:p>
        </w:tc>
        <w:tc>
          <w:tcPr>
            <w:tcW w:w="4112" w:type="dxa"/>
          </w:tcPr>
          <w:p w:rsidR="008A3678" w:rsidRPr="00673182" w:rsidRDefault="008A3678" w:rsidP="00127A02">
            <w:pPr>
              <w:overflowPunct w:val="0"/>
              <w:jc w:val="both"/>
              <w:textAlignment w:val="baseline"/>
              <w:rPr>
                <w:sz w:val="18"/>
                <w:szCs w:val="18"/>
              </w:rPr>
            </w:pPr>
            <w:r w:rsidRPr="00673182">
              <w:rPr>
                <w:sz w:val="18"/>
                <w:szCs w:val="18"/>
              </w:rPr>
              <w:t xml:space="preserve">Autocarro dotato di spargi sale/sabbia (escluso il materiale da spargere fornito direttamente </w:t>
            </w:r>
            <w:r>
              <w:rPr>
                <w:sz w:val="18"/>
                <w:szCs w:val="18"/>
              </w:rPr>
              <w:t>dal Comune) € 88,00/ora più IVA</w:t>
            </w:r>
          </w:p>
        </w:tc>
        <w:tc>
          <w:tcPr>
            <w:tcW w:w="1417" w:type="dxa"/>
          </w:tcPr>
          <w:p w:rsidR="008A3678" w:rsidRPr="00673182" w:rsidRDefault="00F66BB0" w:rsidP="00127A02">
            <w:pPr>
              <w:overflowPunct w:val="0"/>
              <w:jc w:val="center"/>
              <w:textAlignment w:val="baseline"/>
              <w:rPr>
                <w:sz w:val="18"/>
                <w:szCs w:val="18"/>
              </w:rPr>
            </w:pPr>
            <w:r>
              <w:rPr>
                <w:sz w:val="18"/>
                <w:szCs w:val="18"/>
              </w:rPr>
              <w:t>10</w:t>
            </w:r>
            <w:r w:rsidR="009A0D74">
              <w:rPr>
                <w:sz w:val="18"/>
                <w:szCs w:val="18"/>
              </w:rPr>
              <w:t>0</w:t>
            </w:r>
            <w:r>
              <w:rPr>
                <w:sz w:val="18"/>
                <w:szCs w:val="18"/>
              </w:rPr>
              <w:t>,00</w:t>
            </w:r>
          </w:p>
        </w:tc>
        <w:tc>
          <w:tcPr>
            <w:tcW w:w="2127" w:type="dxa"/>
            <w:tcBorders>
              <w:top w:val="nil"/>
              <w:bottom w:val="nil"/>
            </w:tcBorders>
          </w:tcPr>
          <w:p w:rsidR="008A3678" w:rsidRPr="00673182" w:rsidRDefault="008A3678" w:rsidP="00127A02">
            <w:pPr>
              <w:overflowPunct w:val="0"/>
              <w:jc w:val="center"/>
              <w:textAlignment w:val="baseline"/>
              <w:rPr>
                <w:sz w:val="18"/>
                <w:szCs w:val="18"/>
              </w:rPr>
            </w:pPr>
          </w:p>
        </w:tc>
      </w:tr>
      <w:tr w:rsidR="00F66BB0" w:rsidRPr="00673182" w:rsidTr="00CF742E">
        <w:trPr>
          <w:trHeight w:val="189"/>
        </w:trPr>
        <w:tc>
          <w:tcPr>
            <w:tcW w:w="1842" w:type="dxa"/>
            <w:tcBorders>
              <w:top w:val="nil"/>
              <w:bottom w:val="nil"/>
            </w:tcBorders>
          </w:tcPr>
          <w:p w:rsidR="00F66BB0" w:rsidRPr="00673182" w:rsidRDefault="00F66BB0" w:rsidP="00127A02">
            <w:pPr>
              <w:overflowPunct w:val="0"/>
              <w:jc w:val="center"/>
              <w:textAlignment w:val="baseline"/>
              <w:rPr>
                <w:sz w:val="18"/>
                <w:szCs w:val="18"/>
              </w:rPr>
            </w:pPr>
          </w:p>
        </w:tc>
        <w:tc>
          <w:tcPr>
            <w:tcW w:w="4112" w:type="dxa"/>
          </w:tcPr>
          <w:p w:rsidR="00F66BB0" w:rsidRPr="00673182" w:rsidRDefault="00F66BB0" w:rsidP="00127A02">
            <w:pPr>
              <w:overflowPunct w:val="0"/>
              <w:jc w:val="both"/>
              <w:textAlignment w:val="baseline"/>
              <w:rPr>
                <w:sz w:val="18"/>
                <w:szCs w:val="18"/>
              </w:rPr>
            </w:pPr>
            <w:r>
              <w:rPr>
                <w:sz w:val="18"/>
                <w:szCs w:val="18"/>
              </w:rPr>
              <w:t xml:space="preserve">Mini pala per </w:t>
            </w:r>
            <w:r w:rsidR="00CF742E">
              <w:rPr>
                <w:sz w:val="18"/>
                <w:szCs w:val="18"/>
              </w:rPr>
              <w:t>sgombero</w:t>
            </w:r>
            <w:r>
              <w:rPr>
                <w:sz w:val="18"/>
                <w:szCs w:val="18"/>
              </w:rPr>
              <w:t xml:space="preserve"> neve marciapiedi e piccole aree</w:t>
            </w:r>
          </w:p>
        </w:tc>
        <w:tc>
          <w:tcPr>
            <w:tcW w:w="1417" w:type="dxa"/>
          </w:tcPr>
          <w:p w:rsidR="00F66BB0" w:rsidRDefault="00F66BB0" w:rsidP="00127A02">
            <w:pPr>
              <w:overflowPunct w:val="0"/>
              <w:jc w:val="center"/>
              <w:textAlignment w:val="baseline"/>
              <w:rPr>
                <w:sz w:val="18"/>
                <w:szCs w:val="18"/>
              </w:rPr>
            </w:pPr>
            <w:r>
              <w:rPr>
                <w:sz w:val="18"/>
                <w:szCs w:val="18"/>
              </w:rPr>
              <w:t>67,00</w:t>
            </w:r>
          </w:p>
        </w:tc>
        <w:tc>
          <w:tcPr>
            <w:tcW w:w="2127" w:type="dxa"/>
            <w:tcBorders>
              <w:top w:val="nil"/>
              <w:bottom w:val="nil"/>
            </w:tcBorders>
          </w:tcPr>
          <w:p w:rsidR="00F66BB0" w:rsidRPr="00673182" w:rsidRDefault="00F66BB0" w:rsidP="00127A02">
            <w:pPr>
              <w:overflowPunct w:val="0"/>
              <w:jc w:val="center"/>
              <w:textAlignment w:val="baseline"/>
              <w:rPr>
                <w:sz w:val="18"/>
                <w:szCs w:val="18"/>
              </w:rPr>
            </w:pPr>
          </w:p>
        </w:tc>
      </w:tr>
      <w:tr w:rsidR="008A3678" w:rsidRPr="00673182" w:rsidTr="00CF742E">
        <w:trPr>
          <w:trHeight w:val="189"/>
        </w:trPr>
        <w:tc>
          <w:tcPr>
            <w:tcW w:w="1842" w:type="dxa"/>
            <w:tcBorders>
              <w:top w:val="nil"/>
            </w:tcBorders>
          </w:tcPr>
          <w:p w:rsidR="008A3678" w:rsidRPr="00673182" w:rsidRDefault="008A3678" w:rsidP="00127A02">
            <w:pPr>
              <w:overflowPunct w:val="0"/>
              <w:jc w:val="center"/>
              <w:textAlignment w:val="baseline"/>
              <w:rPr>
                <w:sz w:val="18"/>
                <w:szCs w:val="18"/>
              </w:rPr>
            </w:pPr>
          </w:p>
        </w:tc>
        <w:tc>
          <w:tcPr>
            <w:tcW w:w="4112" w:type="dxa"/>
          </w:tcPr>
          <w:p w:rsidR="008A3678" w:rsidRPr="00673182" w:rsidRDefault="008A3678" w:rsidP="00127A02">
            <w:pPr>
              <w:overflowPunct w:val="0"/>
              <w:jc w:val="both"/>
              <w:textAlignment w:val="baseline"/>
              <w:rPr>
                <w:sz w:val="18"/>
                <w:szCs w:val="18"/>
              </w:rPr>
            </w:pPr>
            <w:r w:rsidRPr="00673182">
              <w:rPr>
                <w:sz w:val="18"/>
                <w:szCs w:val="18"/>
              </w:rPr>
              <w:t>Manodopera per spalatura manuale della neve, in qualsiasi orario di lavoro, compresi i giorni festivi, per cias</w:t>
            </w:r>
            <w:r>
              <w:rPr>
                <w:sz w:val="18"/>
                <w:szCs w:val="18"/>
              </w:rPr>
              <w:t>cun addetto € 32,00/ora più IVA</w:t>
            </w:r>
          </w:p>
        </w:tc>
        <w:tc>
          <w:tcPr>
            <w:tcW w:w="1417" w:type="dxa"/>
          </w:tcPr>
          <w:p w:rsidR="008A3678" w:rsidRPr="00673182" w:rsidRDefault="008A3678" w:rsidP="00127A02">
            <w:pPr>
              <w:overflowPunct w:val="0"/>
              <w:jc w:val="center"/>
              <w:textAlignment w:val="baseline"/>
              <w:rPr>
                <w:sz w:val="18"/>
                <w:szCs w:val="18"/>
              </w:rPr>
            </w:pPr>
            <w:r w:rsidRPr="00673182">
              <w:rPr>
                <w:sz w:val="18"/>
                <w:szCs w:val="18"/>
              </w:rPr>
              <w:t>33,50</w:t>
            </w:r>
          </w:p>
        </w:tc>
        <w:tc>
          <w:tcPr>
            <w:tcW w:w="2127" w:type="dxa"/>
            <w:tcBorders>
              <w:top w:val="nil"/>
            </w:tcBorders>
          </w:tcPr>
          <w:p w:rsidR="008A3678" w:rsidRPr="00673182" w:rsidRDefault="008A3678" w:rsidP="00127A02">
            <w:pPr>
              <w:overflowPunct w:val="0"/>
              <w:jc w:val="center"/>
              <w:textAlignment w:val="baseline"/>
              <w:rPr>
                <w:sz w:val="18"/>
                <w:szCs w:val="18"/>
              </w:rPr>
            </w:pPr>
          </w:p>
        </w:tc>
      </w:tr>
    </w:tbl>
    <w:p w:rsidR="00526FDD" w:rsidRDefault="00526FDD" w:rsidP="00526FDD">
      <w:pPr>
        <w:ind w:left="360" w:right="142"/>
        <w:jc w:val="both"/>
        <w:rPr>
          <w:sz w:val="22"/>
          <w:szCs w:val="22"/>
        </w:rPr>
      </w:pPr>
    </w:p>
    <w:p w:rsidR="001E4CBD" w:rsidRDefault="001E4CBD" w:rsidP="006E1A8A">
      <w:pPr>
        <w:kinsoku w:val="0"/>
        <w:overflowPunct w:val="0"/>
        <w:autoSpaceDE/>
        <w:autoSpaceDN/>
        <w:adjustRightInd/>
        <w:jc w:val="both"/>
        <w:textAlignment w:val="baseline"/>
        <w:rPr>
          <w:bCs/>
          <w:sz w:val="24"/>
          <w:szCs w:val="24"/>
        </w:rPr>
      </w:pPr>
    </w:p>
    <w:p w:rsidR="005A7926" w:rsidRDefault="00E46694" w:rsidP="006E1A8A">
      <w:pPr>
        <w:kinsoku w:val="0"/>
        <w:overflowPunct w:val="0"/>
        <w:autoSpaceDE/>
        <w:autoSpaceDN/>
        <w:adjustRightInd/>
        <w:jc w:val="both"/>
        <w:textAlignment w:val="baseline"/>
        <w:rPr>
          <w:bCs/>
          <w:sz w:val="24"/>
          <w:szCs w:val="24"/>
        </w:rPr>
      </w:pPr>
      <w:r>
        <w:rPr>
          <w:bCs/>
          <w:sz w:val="24"/>
          <w:szCs w:val="24"/>
        </w:rPr>
        <w:t xml:space="preserve">Gli operatori economici in possesso sei suddetti requisiti, </w:t>
      </w:r>
      <w:r w:rsidR="005A7926">
        <w:rPr>
          <w:bCs/>
          <w:sz w:val="24"/>
          <w:szCs w:val="24"/>
        </w:rPr>
        <w:t>interessat</w:t>
      </w:r>
      <w:r>
        <w:rPr>
          <w:bCs/>
          <w:sz w:val="24"/>
          <w:szCs w:val="24"/>
        </w:rPr>
        <w:t>i</w:t>
      </w:r>
      <w:r w:rsidR="005A7926">
        <w:rPr>
          <w:bCs/>
          <w:sz w:val="24"/>
          <w:szCs w:val="24"/>
        </w:rPr>
        <w:t xml:space="preserve"> a ricevere l’invito a formulare offerta</w:t>
      </w:r>
      <w:r>
        <w:rPr>
          <w:bCs/>
          <w:sz w:val="24"/>
          <w:szCs w:val="24"/>
        </w:rPr>
        <w:t>,</w:t>
      </w:r>
      <w:r w:rsidR="005A7926">
        <w:rPr>
          <w:bCs/>
          <w:sz w:val="24"/>
          <w:szCs w:val="24"/>
        </w:rPr>
        <w:t xml:space="preserve"> dovranno far pervenire la loro manifestazione d’interesse entro il termine di giorni 15 dalla data di pubblicazione del presente avviso</w:t>
      </w:r>
      <w:r w:rsidR="001E1E9B">
        <w:rPr>
          <w:bCs/>
          <w:sz w:val="24"/>
          <w:szCs w:val="24"/>
        </w:rPr>
        <w:t xml:space="preserve"> e cioè entro il </w:t>
      </w:r>
      <w:r w:rsidR="008E54B0" w:rsidRPr="00A00C21">
        <w:rPr>
          <w:b/>
          <w:bCs/>
          <w:sz w:val="24"/>
          <w:szCs w:val="24"/>
          <w:u w:val="single"/>
        </w:rPr>
        <w:t>16</w:t>
      </w:r>
      <w:r w:rsidR="00403483" w:rsidRPr="00A00C21">
        <w:rPr>
          <w:b/>
          <w:bCs/>
          <w:sz w:val="24"/>
          <w:szCs w:val="24"/>
          <w:u w:val="single"/>
        </w:rPr>
        <w:t>.10</w:t>
      </w:r>
      <w:r w:rsidR="00BB72F5" w:rsidRPr="00A00C21">
        <w:rPr>
          <w:b/>
          <w:bCs/>
          <w:sz w:val="24"/>
          <w:szCs w:val="24"/>
          <w:u w:val="single"/>
        </w:rPr>
        <w:t>.201</w:t>
      </w:r>
      <w:r w:rsidRPr="00A00C21">
        <w:rPr>
          <w:b/>
          <w:bCs/>
          <w:sz w:val="24"/>
          <w:szCs w:val="24"/>
          <w:u w:val="single"/>
        </w:rPr>
        <w:t>8</w:t>
      </w:r>
      <w:r w:rsidR="00BB72F5">
        <w:rPr>
          <w:bCs/>
          <w:sz w:val="24"/>
          <w:szCs w:val="24"/>
        </w:rPr>
        <w:t>.</w:t>
      </w:r>
    </w:p>
    <w:p w:rsidR="00814493" w:rsidRDefault="00814493" w:rsidP="006E1A8A">
      <w:pPr>
        <w:kinsoku w:val="0"/>
        <w:overflowPunct w:val="0"/>
        <w:autoSpaceDE/>
        <w:autoSpaceDN/>
        <w:adjustRightInd/>
        <w:jc w:val="both"/>
        <w:textAlignment w:val="baseline"/>
        <w:rPr>
          <w:bCs/>
          <w:sz w:val="24"/>
          <w:szCs w:val="24"/>
        </w:rPr>
      </w:pPr>
      <w:r>
        <w:rPr>
          <w:bCs/>
          <w:sz w:val="24"/>
          <w:szCs w:val="24"/>
        </w:rPr>
        <w:t>La modulistica per effettuare la propria manifestazione d’interesse è resa disponibile insieme alla pubblicazione del presente avviso sull’Albo pretorio online comunale e nella sessione Amministrazione Trasparente – Bandi e Contratti sul sito istituzionale del Comune di Marene.</w:t>
      </w:r>
    </w:p>
    <w:p w:rsidR="00C47DD9" w:rsidRDefault="00AE2A6F" w:rsidP="006E1A8A">
      <w:pPr>
        <w:kinsoku w:val="0"/>
        <w:overflowPunct w:val="0"/>
        <w:autoSpaceDE/>
        <w:autoSpaceDN/>
        <w:adjustRightInd/>
        <w:jc w:val="both"/>
        <w:textAlignment w:val="baseline"/>
        <w:rPr>
          <w:sz w:val="24"/>
          <w:szCs w:val="24"/>
        </w:rPr>
      </w:pPr>
      <w:r w:rsidRPr="00C6389A">
        <w:rPr>
          <w:sz w:val="24"/>
          <w:szCs w:val="24"/>
        </w:rPr>
        <w:t xml:space="preserve">Per quanto non espressamente previsto nel presente </w:t>
      </w:r>
      <w:r w:rsidR="008A688D" w:rsidRPr="0079180F">
        <w:rPr>
          <w:sz w:val="24"/>
          <w:szCs w:val="24"/>
        </w:rPr>
        <w:t>avviso</w:t>
      </w:r>
      <w:r w:rsidR="008A688D">
        <w:rPr>
          <w:color w:val="FF0000"/>
          <w:sz w:val="24"/>
          <w:szCs w:val="24"/>
        </w:rPr>
        <w:t xml:space="preserve"> </w:t>
      </w:r>
      <w:r w:rsidRPr="00C6389A">
        <w:rPr>
          <w:sz w:val="24"/>
          <w:szCs w:val="24"/>
        </w:rPr>
        <w:t>si rinvia alle norme vigenti in materia di appalt</w:t>
      </w:r>
      <w:r w:rsidR="00273AA9" w:rsidRPr="00C6389A">
        <w:rPr>
          <w:sz w:val="24"/>
          <w:szCs w:val="24"/>
        </w:rPr>
        <w:t>i.</w:t>
      </w:r>
    </w:p>
    <w:p w:rsidR="00860995" w:rsidRDefault="00860995" w:rsidP="006E1A8A">
      <w:pPr>
        <w:kinsoku w:val="0"/>
        <w:overflowPunct w:val="0"/>
        <w:autoSpaceDE/>
        <w:autoSpaceDN/>
        <w:adjustRightInd/>
        <w:jc w:val="both"/>
        <w:textAlignment w:val="baseline"/>
        <w:rPr>
          <w:sz w:val="24"/>
          <w:szCs w:val="24"/>
        </w:rPr>
      </w:pPr>
    </w:p>
    <w:p w:rsidR="00860995" w:rsidRDefault="00860995" w:rsidP="006E1A8A">
      <w:pPr>
        <w:kinsoku w:val="0"/>
        <w:overflowPunct w:val="0"/>
        <w:autoSpaceDE/>
        <w:autoSpaceDN/>
        <w:adjustRightInd/>
        <w:jc w:val="both"/>
        <w:textAlignment w:val="baseline"/>
        <w:rPr>
          <w:sz w:val="24"/>
          <w:szCs w:val="24"/>
        </w:rPr>
      </w:pPr>
      <w:r>
        <w:rPr>
          <w:sz w:val="24"/>
          <w:szCs w:val="24"/>
        </w:rPr>
        <w:t xml:space="preserve">Marene li, </w:t>
      </w:r>
      <w:r w:rsidR="00A00C21">
        <w:rPr>
          <w:sz w:val="24"/>
          <w:szCs w:val="24"/>
        </w:rPr>
        <w:t>01.</w:t>
      </w:r>
      <w:r w:rsidR="00403483" w:rsidRPr="00F757AE">
        <w:rPr>
          <w:sz w:val="24"/>
          <w:szCs w:val="24"/>
        </w:rPr>
        <w:t>10.</w:t>
      </w:r>
      <w:r w:rsidR="00BB72F5" w:rsidRPr="00F757AE">
        <w:rPr>
          <w:sz w:val="24"/>
          <w:szCs w:val="24"/>
        </w:rPr>
        <w:t>201</w:t>
      </w:r>
      <w:r w:rsidR="00E46694" w:rsidRPr="00F757AE">
        <w:rPr>
          <w:sz w:val="24"/>
          <w:szCs w:val="24"/>
        </w:rPr>
        <w:t>8</w:t>
      </w:r>
      <w:r w:rsidR="00BB72F5">
        <w:rPr>
          <w:sz w:val="24"/>
          <w:szCs w:val="24"/>
        </w:rPr>
        <w:t>.</w:t>
      </w:r>
    </w:p>
    <w:p w:rsidR="000E0FD2" w:rsidRDefault="000E0FD2" w:rsidP="006E1A8A">
      <w:pPr>
        <w:kinsoku w:val="0"/>
        <w:overflowPunct w:val="0"/>
        <w:autoSpaceDE/>
        <w:autoSpaceDN/>
        <w:adjustRightInd/>
        <w:jc w:val="both"/>
        <w:textAlignment w:val="baseline"/>
        <w:rPr>
          <w:b/>
          <w:sz w:val="24"/>
          <w:szCs w:val="24"/>
        </w:rPr>
      </w:pPr>
    </w:p>
    <w:p w:rsidR="00860995" w:rsidRPr="00860995" w:rsidRDefault="00860995" w:rsidP="006E1A8A">
      <w:pPr>
        <w:kinsoku w:val="0"/>
        <w:overflowPunct w:val="0"/>
        <w:autoSpaceDE/>
        <w:autoSpaceDN/>
        <w:adjustRightInd/>
        <w:jc w:val="both"/>
        <w:textAlignment w:val="baseline"/>
        <w:rPr>
          <w:b/>
          <w:sz w:val="24"/>
          <w:szCs w:val="24"/>
        </w:rPr>
      </w:pPr>
      <w:r w:rsidRPr="00860995">
        <w:rPr>
          <w:b/>
          <w:sz w:val="24"/>
          <w:szCs w:val="24"/>
        </w:rPr>
        <w:t xml:space="preserve">                                                                                     IL RESPONSABILE DELL’AREA</w:t>
      </w:r>
    </w:p>
    <w:p w:rsidR="00860995" w:rsidRPr="00860995" w:rsidRDefault="00860995" w:rsidP="006E1A8A">
      <w:pPr>
        <w:kinsoku w:val="0"/>
        <w:overflowPunct w:val="0"/>
        <w:autoSpaceDE/>
        <w:autoSpaceDN/>
        <w:adjustRightInd/>
        <w:jc w:val="both"/>
        <w:textAlignment w:val="baseline"/>
        <w:rPr>
          <w:b/>
          <w:sz w:val="24"/>
          <w:szCs w:val="24"/>
        </w:rPr>
      </w:pPr>
      <w:r w:rsidRPr="00860995">
        <w:rPr>
          <w:b/>
          <w:sz w:val="24"/>
          <w:szCs w:val="24"/>
        </w:rPr>
        <w:t xml:space="preserve">                                                                                                  SERVIZI TECNICI</w:t>
      </w:r>
    </w:p>
    <w:p w:rsidR="00860995" w:rsidRDefault="00860995" w:rsidP="006E1A8A">
      <w:pPr>
        <w:kinsoku w:val="0"/>
        <w:overflowPunct w:val="0"/>
        <w:autoSpaceDE/>
        <w:autoSpaceDN/>
        <w:adjustRightInd/>
        <w:jc w:val="both"/>
        <w:textAlignment w:val="baseline"/>
        <w:rPr>
          <w:sz w:val="24"/>
          <w:szCs w:val="24"/>
        </w:rPr>
      </w:pPr>
      <w:r>
        <w:rPr>
          <w:sz w:val="24"/>
          <w:szCs w:val="24"/>
        </w:rPr>
        <w:t xml:space="preserve">                                                                                                Geom. Valerio PRIORA</w:t>
      </w:r>
    </w:p>
    <w:p w:rsidR="0046229E" w:rsidRDefault="00860995" w:rsidP="006E1A8A">
      <w:pPr>
        <w:kinsoku w:val="0"/>
        <w:overflowPunct w:val="0"/>
        <w:autoSpaceDE/>
        <w:autoSpaceDN/>
        <w:adjustRightInd/>
        <w:jc w:val="both"/>
        <w:textAlignment w:val="baseline"/>
        <w:rPr>
          <w:i/>
          <w:sz w:val="16"/>
          <w:szCs w:val="16"/>
        </w:rPr>
      </w:pPr>
      <w:r>
        <w:rPr>
          <w:i/>
          <w:sz w:val="16"/>
          <w:szCs w:val="16"/>
        </w:rPr>
        <w:t xml:space="preserve">                                                                                                                                                              </w:t>
      </w:r>
      <w:r w:rsidRPr="00860995">
        <w:rPr>
          <w:i/>
          <w:sz w:val="16"/>
          <w:szCs w:val="16"/>
        </w:rPr>
        <w:t>Firmato digitalmente</w:t>
      </w:r>
    </w:p>
    <w:p w:rsidR="0046229E" w:rsidRPr="00154048" w:rsidRDefault="0046229E" w:rsidP="0046229E">
      <w:pPr>
        <w:rPr>
          <w:b/>
          <w:snapToGrid w:val="0"/>
          <w:color w:val="000000"/>
          <w:sz w:val="24"/>
          <w:szCs w:val="24"/>
        </w:rPr>
      </w:pPr>
      <w:r>
        <w:rPr>
          <w:i/>
          <w:sz w:val="16"/>
          <w:szCs w:val="16"/>
        </w:rPr>
        <w:br w:type="page"/>
      </w:r>
      <w:r w:rsidRPr="00154048">
        <w:rPr>
          <w:b/>
          <w:snapToGrid w:val="0"/>
          <w:color w:val="000000"/>
          <w:sz w:val="24"/>
          <w:szCs w:val="24"/>
        </w:rPr>
        <w:lastRenderedPageBreak/>
        <w:t>INFORMATIVA AI SENSI DEL REGOLAMENTO EUROPEO 2016/679 IN MATERIA DI PRIVACY</w:t>
      </w:r>
      <w:r>
        <w:rPr>
          <w:b/>
          <w:snapToGrid w:val="0"/>
          <w:color w:val="000000"/>
          <w:sz w:val="24"/>
          <w:szCs w:val="24"/>
        </w:rPr>
        <w:t>.</w:t>
      </w:r>
    </w:p>
    <w:p w:rsidR="0046229E" w:rsidRPr="00554DF4" w:rsidRDefault="0046229E" w:rsidP="0046229E">
      <w:pPr>
        <w:jc w:val="both"/>
        <w:rPr>
          <w:snapToGrid w:val="0"/>
          <w:color w:val="000000"/>
          <w:sz w:val="24"/>
          <w:szCs w:val="24"/>
        </w:rPr>
      </w:pPr>
      <w:r>
        <w:rPr>
          <w:snapToGrid w:val="0"/>
          <w:color w:val="000000"/>
          <w:sz w:val="24"/>
          <w:szCs w:val="24"/>
        </w:rPr>
        <w:t>Si informa</w:t>
      </w:r>
      <w:r w:rsidRPr="00554DF4">
        <w:rPr>
          <w:snapToGrid w:val="0"/>
          <w:color w:val="000000"/>
          <w:sz w:val="24"/>
          <w:szCs w:val="24"/>
        </w:rPr>
        <w:t xml:space="preserve"> che, per</w:t>
      </w:r>
      <w:r>
        <w:rPr>
          <w:snapToGrid w:val="0"/>
          <w:color w:val="000000"/>
          <w:sz w:val="24"/>
          <w:szCs w:val="24"/>
        </w:rPr>
        <w:t xml:space="preserve"> le finalità di cui al presente </w:t>
      </w:r>
      <w:bookmarkStart w:id="0" w:name="_GoBack"/>
      <w:bookmarkEnd w:id="0"/>
      <w:r>
        <w:rPr>
          <w:snapToGrid w:val="0"/>
          <w:color w:val="000000"/>
          <w:sz w:val="24"/>
          <w:szCs w:val="24"/>
        </w:rPr>
        <w:t>avviso</w:t>
      </w:r>
      <w:r>
        <w:rPr>
          <w:snapToGrid w:val="0"/>
          <w:color w:val="000000"/>
          <w:sz w:val="24"/>
          <w:szCs w:val="24"/>
        </w:rPr>
        <w:t>, questo Comune entrerà</w:t>
      </w:r>
      <w:r w:rsidRPr="00554DF4">
        <w:rPr>
          <w:snapToGrid w:val="0"/>
          <w:color w:val="000000"/>
          <w:sz w:val="24"/>
          <w:szCs w:val="24"/>
        </w:rPr>
        <w:t xml:space="preserve"> in possesso di Vostri dati, direttamente o tramite terzi, qualificati come personali dal (G</w:t>
      </w:r>
      <w:r>
        <w:rPr>
          <w:snapToGrid w:val="0"/>
          <w:color w:val="000000"/>
          <w:sz w:val="24"/>
          <w:szCs w:val="24"/>
        </w:rPr>
        <w:t>.</w:t>
      </w:r>
      <w:r w:rsidRPr="00554DF4">
        <w:rPr>
          <w:snapToGrid w:val="0"/>
          <w:color w:val="000000"/>
          <w:sz w:val="24"/>
          <w:szCs w:val="24"/>
        </w:rPr>
        <w:t>D</w:t>
      </w:r>
      <w:r>
        <w:rPr>
          <w:snapToGrid w:val="0"/>
          <w:color w:val="000000"/>
          <w:sz w:val="24"/>
          <w:szCs w:val="24"/>
        </w:rPr>
        <w:t>.</w:t>
      </w:r>
      <w:r w:rsidRPr="00554DF4">
        <w:rPr>
          <w:snapToGrid w:val="0"/>
          <w:color w:val="000000"/>
          <w:sz w:val="24"/>
          <w:szCs w:val="24"/>
        </w:rPr>
        <w:t>P</w:t>
      </w:r>
      <w:r>
        <w:rPr>
          <w:snapToGrid w:val="0"/>
          <w:color w:val="000000"/>
          <w:sz w:val="24"/>
          <w:szCs w:val="24"/>
        </w:rPr>
        <w:t>.</w:t>
      </w:r>
      <w:r w:rsidRPr="00554DF4">
        <w:rPr>
          <w:snapToGrid w:val="0"/>
          <w:color w:val="000000"/>
          <w:sz w:val="24"/>
          <w:szCs w:val="24"/>
        </w:rPr>
        <w:t>R</w:t>
      </w:r>
      <w:r>
        <w:rPr>
          <w:snapToGrid w:val="0"/>
          <w:color w:val="000000"/>
          <w:sz w:val="24"/>
          <w:szCs w:val="24"/>
        </w:rPr>
        <w:t xml:space="preserve">. - </w:t>
      </w:r>
      <w:r w:rsidRPr="00500173">
        <w:rPr>
          <w:snapToGrid w:val="0"/>
          <w:color w:val="000000"/>
          <w:sz w:val="24"/>
          <w:szCs w:val="24"/>
        </w:rPr>
        <w:t>General Data Protection Regulation)</w:t>
      </w:r>
      <w:r w:rsidRPr="00554DF4">
        <w:rPr>
          <w:snapToGrid w:val="0"/>
          <w:color w:val="000000"/>
          <w:sz w:val="24"/>
          <w:szCs w:val="24"/>
        </w:rPr>
        <w:t>.</w:t>
      </w:r>
    </w:p>
    <w:p w:rsidR="0046229E" w:rsidRPr="00554DF4" w:rsidRDefault="0046229E" w:rsidP="0046229E">
      <w:pPr>
        <w:jc w:val="both"/>
        <w:rPr>
          <w:snapToGrid w:val="0"/>
          <w:color w:val="000000"/>
          <w:sz w:val="24"/>
          <w:szCs w:val="24"/>
        </w:rPr>
      </w:pPr>
      <w:r w:rsidRPr="00554DF4">
        <w:rPr>
          <w:snapToGrid w:val="0"/>
          <w:color w:val="000000"/>
          <w:sz w:val="24"/>
          <w:szCs w:val="24"/>
        </w:rPr>
        <w:t>Secondo la normativa indicata, tale trattamento sarà improntato ai principi di correttezza, liceità, trasparenza e di tutela della riservatezza e diritti</w:t>
      </w:r>
      <w:r>
        <w:rPr>
          <w:snapToGrid w:val="0"/>
          <w:color w:val="000000"/>
          <w:sz w:val="24"/>
          <w:szCs w:val="24"/>
        </w:rPr>
        <w:t xml:space="preserve"> degli operatori economici interessati alla procedura</w:t>
      </w:r>
      <w:r w:rsidRPr="00554DF4">
        <w:rPr>
          <w:snapToGrid w:val="0"/>
          <w:color w:val="000000"/>
          <w:sz w:val="24"/>
          <w:szCs w:val="24"/>
        </w:rPr>
        <w:t>.</w:t>
      </w:r>
    </w:p>
    <w:p w:rsidR="0046229E" w:rsidRPr="00554DF4" w:rsidRDefault="0046229E" w:rsidP="0046229E">
      <w:pPr>
        <w:jc w:val="both"/>
        <w:rPr>
          <w:snapToGrid w:val="0"/>
          <w:color w:val="000000"/>
          <w:sz w:val="24"/>
          <w:szCs w:val="24"/>
        </w:rPr>
      </w:pPr>
      <w:r w:rsidRPr="00554DF4">
        <w:rPr>
          <w:snapToGrid w:val="0"/>
          <w:color w:val="000000"/>
          <w:sz w:val="24"/>
          <w:szCs w:val="24"/>
        </w:rPr>
        <w:t>Ai sensi dell'articolo 13 del G</w:t>
      </w:r>
      <w:r>
        <w:rPr>
          <w:snapToGrid w:val="0"/>
          <w:color w:val="000000"/>
          <w:sz w:val="24"/>
          <w:szCs w:val="24"/>
        </w:rPr>
        <w:t>.</w:t>
      </w:r>
      <w:r w:rsidRPr="00554DF4">
        <w:rPr>
          <w:snapToGrid w:val="0"/>
          <w:color w:val="000000"/>
          <w:sz w:val="24"/>
          <w:szCs w:val="24"/>
        </w:rPr>
        <w:t>D</w:t>
      </w:r>
      <w:r>
        <w:rPr>
          <w:snapToGrid w:val="0"/>
          <w:color w:val="000000"/>
          <w:sz w:val="24"/>
          <w:szCs w:val="24"/>
        </w:rPr>
        <w:t>.</w:t>
      </w:r>
      <w:r w:rsidRPr="00554DF4">
        <w:rPr>
          <w:snapToGrid w:val="0"/>
          <w:color w:val="000000"/>
          <w:sz w:val="24"/>
          <w:szCs w:val="24"/>
        </w:rPr>
        <w:t>P</w:t>
      </w:r>
      <w:r>
        <w:rPr>
          <w:snapToGrid w:val="0"/>
          <w:color w:val="000000"/>
          <w:sz w:val="24"/>
          <w:szCs w:val="24"/>
        </w:rPr>
        <w:t>.</w:t>
      </w:r>
      <w:r w:rsidRPr="00554DF4">
        <w:rPr>
          <w:snapToGrid w:val="0"/>
          <w:color w:val="000000"/>
          <w:sz w:val="24"/>
          <w:szCs w:val="24"/>
        </w:rPr>
        <w:t>R</w:t>
      </w:r>
      <w:r>
        <w:rPr>
          <w:snapToGrid w:val="0"/>
          <w:color w:val="000000"/>
          <w:sz w:val="24"/>
          <w:szCs w:val="24"/>
        </w:rPr>
        <w:t>.</w:t>
      </w:r>
      <w:r w:rsidRPr="00554DF4">
        <w:rPr>
          <w:snapToGrid w:val="0"/>
          <w:color w:val="000000"/>
          <w:sz w:val="24"/>
          <w:szCs w:val="24"/>
        </w:rPr>
        <w:t xml:space="preserve"> 2016/679, pertanto, </w:t>
      </w:r>
      <w:r>
        <w:rPr>
          <w:snapToGrid w:val="0"/>
          <w:color w:val="000000"/>
          <w:sz w:val="24"/>
          <w:szCs w:val="24"/>
        </w:rPr>
        <w:t>si forniscono</w:t>
      </w:r>
      <w:r w:rsidRPr="00554DF4">
        <w:rPr>
          <w:snapToGrid w:val="0"/>
          <w:color w:val="000000"/>
          <w:sz w:val="24"/>
          <w:szCs w:val="24"/>
        </w:rPr>
        <w:t xml:space="preserve"> le seguenti informazioni.</w:t>
      </w:r>
    </w:p>
    <w:p w:rsidR="0046229E" w:rsidRPr="00554DF4" w:rsidRDefault="0046229E" w:rsidP="0046229E">
      <w:pPr>
        <w:jc w:val="both"/>
        <w:rPr>
          <w:snapToGrid w:val="0"/>
          <w:color w:val="000000"/>
          <w:sz w:val="24"/>
          <w:szCs w:val="24"/>
        </w:rPr>
      </w:pPr>
      <w:r w:rsidRPr="00554DF4">
        <w:rPr>
          <w:snapToGrid w:val="0"/>
          <w:color w:val="000000"/>
          <w:sz w:val="24"/>
          <w:szCs w:val="24"/>
        </w:rPr>
        <w:t xml:space="preserve">Natura dei dati trattati: </w:t>
      </w:r>
      <w:r>
        <w:rPr>
          <w:snapToGrid w:val="0"/>
          <w:color w:val="000000"/>
          <w:sz w:val="24"/>
          <w:szCs w:val="24"/>
        </w:rPr>
        <w:t>t</w:t>
      </w:r>
      <w:r w:rsidRPr="00554DF4">
        <w:rPr>
          <w:snapToGrid w:val="0"/>
          <w:color w:val="000000"/>
          <w:sz w:val="24"/>
          <w:szCs w:val="24"/>
        </w:rPr>
        <w:t xml:space="preserve">rattiamo i dati anagrafici, fiscali e di natura economica necessari allo svolgimento </w:t>
      </w:r>
      <w:r>
        <w:rPr>
          <w:snapToGrid w:val="0"/>
          <w:color w:val="000000"/>
          <w:sz w:val="24"/>
          <w:szCs w:val="24"/>
        </w:rPr>
        <w:t>della procedura di scelta dell’affidatario dei lavori in oggetto e, nel caso, per i successivi</w:t>
      </w:r>
      <w:r w:rsidRPr="00554DF4">
        <w:rPr>
          <w:snapToGrid w:val="0"/>
          <w:color w:val="000000"/>
          <w:sz w:val="24"/>
          <w:szCs w:val="24"/>
        </w:rPr>
        <w:t xml:space="preserve"> rapporti contrattuali.</w:t>
      </w:r>
    </w:p>
    <w:p w:rsidR="0046229E" w:rsidRPr="00554DF4" w:rsidRDefault="0046229E" w:rsidP="0046229E">
      <w:pPr>
        <w:jc w:val="both"/>
        <w:rPr>
          <w:snapToGrid w:val="0"/>
          <w:color w:val="000000"/>
          <w:sz w:val="24"/>
          <w:szCs w:val="24"/>
        </w:rPr>
      </w:pPr>
      <w:r w:rsidRPr="00554DF4">
        <w:rPr>
          <w:snapToGrid w:val="0"/>
          <w:color w:val="000000"/>
          <w:sz w:val="24"/>
          <w:szCs w:val="24"/>
        </w:rPr>
        <w:t xml:space="preserve">I dati sono trattati senza il </w:t>
      </w:r>
      <w:r>
        <w:rPr>
          <w:snapToGrid w:val="0"/>
          <w:color w:val="000000"/>
          <w:sz w:val="24"/>
          <w:szCs w:val="24"/>
        </w:rPr>
        <w:t xml:space="preserve">preventivo </w:t>
      </w:r>
      <w:r w:rsidRPr="00554DF4">
        <w:rPr>
          <w:snapToGrid w:val="0"/>
          <w:color w:val="000000"/>
          <w:sz w:val="24"/>
          <w:szCs w:val="24"/>
        </w:rPr>
        <w:t>consenso espresso (art. 24 lett. a, b, c Codice Privacy e art. 6 lett. b</w:t>
      </w:r>
      <w:r>
        <w:rPr>
          <w:snapToGrid w:val="0"/>
          <w:color w:val="000000"/>
          <w:sz w:val="24"/>
          <w:szCs w:val="24"/>
        </w:rPr>
        <w:t>,</w:t>
      </w:r>
      <w:r w:rsidRPr="00554DF4">
        <w:rPr>
          <w:snapToGrid w:val="0"/>
          <w:color w:val="000000"/>
          <w:sz w:val="24"/>
          <w:szCs w:val="24"/>
        </w:rPr>
        <w:t xml:space="preserve"> </w:t>
      </w:r>
      <w:r>
        <w:rPr>
          <w:snapToGrid w:val="0"/>
          <w:color w:val="000000"/>
          <w:sz w:val="24"/>
          <w:szCs w:val="24"/>
        </w:rPr>
        <w:t xml:space="preserve">del </w:t>
      </w:r>
      <w:r w:rsidRPr="00554DF4">
        <w:rPr>
          <w:snapToGrid w:val="0"/>
          <w:color w:val="000000"/>
          <w:sz w:val="24"/>
          <w:szCs w:val="24"/>
        </w:rPr>
        <w:t>G</w:t>
      </w:r>
      <w:r>
        <w:rPr>
          <w:snapToGrid w:val="0"/>
          <w:color w:val="000000"/>
          <w:sz w:val="24"/>
          <w:szCs w:val="24"/>
        </w:rPr>
        <w:t>.</w:t>
      </w:r>
      <w:r w:rsidRPr="00554DF4">
        <w:rPr>
          <w:snapToGrid w:val="0"/>
          <w:color w:val="000000"/>
          <w:sz w:val="24"/>
          <w:szCs w:val="24"/>
        </w:rPr>
        <w:t>D</w:t>
      </w:r>
      <w:r>
        <w:rPr>
          <w:snapToGrid w:val="0"/>
          <w:color w:val="000000"/>
          <w:sz w:val="24"/>
          <w:szCs w:val="24"/>
        </w:rPr>
        <w:t>.</w:t>
      </w:r>
      <w:r w:rsidRPr="00554DF4">
        <w:rPr>
          <w:snapToGrid w:val="0"/>
          <w:color w:val="000000"/>
          <w:sz w:val="24"/>
          <w:szCs w:val="24"/>
        </w:rPr>
        <w:t>P</w:t>
      </w:r>
      <w:r>
        <w:rPr>
          <w:snapToGrid w:val="0"/>
          <w:color w:val="000000"/>
          <w:sz w:val="24"/>
          <w:szCs w:val="24"/>
        </w:rPr>
        <w:t>.</w:t>
      </w:r>
      <w:r w:rsidRPr="00554DF4">
        <w:rPr>
          <w:snapToGrid w:val="0"/>
          <w:color w:val="000000"/>
          <w:sz w:val="24"/>
          <w:szCs w:val="24"/>
        </w:rPr>
        <w:t>R</w:t>
      </w:r>
      <w:r>
        <w:rPr>
          <w:snapToGrid w:val="0"/>
          <w:color w:val="000000"/>
          <w:sz w:val="24"/>
          <w:szCs w:val="24"/>
        </w:rPr>
        <w:t>.</w:t>
      </w:r>
      <w:r w:rsidRPr="00554DF4">
        <w:rPr>
          <w:snapToGrid w:val="0"/>
          <w:color w:val="000000"/>
          <w:sz w:val="24"/>
          <w:szCs w:val="24"/>
        </w:rPr>
        <w:t xml:space="preserve">), solo ed esclusivamente per le seguenti </w:t>
      </w:r>
      <w:r>
        <w:rPr>
          <w:snapToGrid w:val="0"/>
          <w:color w:val="000000"/>
          <w:sz w:val="24"/>
          <w:szCs w:val="24"/>
        </w:rPr>
        <w:t>f</w:t>
      </w:r>
      <w:r w:rsidRPr="00554DF4">
        <w:rPr>
          <w:snapToGrid w:val="0"/>
          <w:color w:val="000000"/>
          <w:sz w:val="24"/>
          <w:szCs w:val="24"/>
        </w:rPr>
        <w:t xml:space="preserve">inalità di </w:t>
      </w:r>
      <w:r>
        <w:rPr>
          <w:snapToGrid w:val="0"/>
          <w:color w:val="000000"/>
          <w:sz w:val="24"/>
          <w:szCs w:val="24"/>
        </w:rPr>
        <w:t>s</w:t>
      </w:r>
      <w:r w:rsidRPr="00554DF4">
        <w:rPr>
          <w:snapToGrid w:val="0"/>
          <w:color w:val="000000"/>
          <w:sz w:val="24"/>
          <w:szCs w:val="24"/>
        </w:rPr>
        <w:t>ervizio</w:t>
      </w:r>
      <w:r w:rsidRPr="00E31F97">
        <w:rPr>
          <w:snapToGrid w:val="0"/>
          <w:color w:val="000000"/>
          <w:sz w:val="24"/>
          <w:szCs w:val="24"/>
        </w:rPr>
        <w:t xml:space="preserve"> </w:t>
      </w:r>
      <w:r>
        <w:rPr>
          <w:snapToGrid w:val="0"/>
          <w:color w:val="000000"/>
          <w:sz w:val="24"/>
          <w:szCs w:val="24"/>
        </w:rPr>
        <w:t xml:space="preserve">in merito alle procedure </w:t>
      </w:r>
      <w:r w:rsidRPr="00554DF4">
        <w:rPr>
          <w:snapToGrid w:val="0"/>
          <w:color w:val="000000"/>
          <w:sz w:val="24"/>
          <w:szCs w:val="24"/>
        </w:rPr>
        <w:t>precontrattuali, contrattuali e fiscali: adempiere agli obblighi</w:t>
      </w:r>
      <w:r>
        <w:rPr>
          <w:snapToGrid w:val="0"/>
          <w:color w:val="000000"/>
          <w:sz w:val="24"/>
          <w:szCs w:val="24"/>
        </w:rPr>
        <w:t xml:space="preserve"> di legge, di</w:t>
      </w:r>
      <w:r w:rsidRPr="00554DF4">
        <w:rPr>
          <w:snapToGrid w:val="0"/>
          <w:color w:val="000000"/>
          <w:sz w:val="24"/>
          <w:szCs w:val="24"/>
        </w:rPr>
        <w:t xml:space="preserve"> regolamento, da normativa comunitaria o da un ordine dell'Autorità</w:t>
      </w:r>
      <w:r w:rsidRPr="00E31F97">
        <w:rPr>
          <w:snapToGrid w:val="0"/>
          <w:color w:val="000000"/>
          <w:sz w:val="24"/>
          <w:szCs w:val="24"/>
        </w:rPr>
        <w:t xml:space="preserve"> </w:t>
      </w:r>
      <w:r>
        <w:rPr>
          <w:snapToGrid w:val="0"/>
          <w:color w:val="000000"/>
          <w:sz w:val="24"/>
          <w:szCs w:val="24"/>
        </w:rPr>
        <w:t xml:space="preserve">o per </w:t>
      </w:r>
      <w:r w:rsidRPr="00554DF4">
        <w:rPr>
          <w:snapToGrid w:val="0"/>
          <w:color w:val="000000"/>
          <w:sz w:val="24"/>
          <w:szCs w:val="24"/>
        </w:rPr>
        <w:t>esercitare i diritti del Titolare, ad esempio il diritto di difesa in giudizio.</w:t>
      </w:r>
    </w:p>
    <w:p w:rsidR="0046229E" w:rsidRPr="00554DF4" w:rsidRDefault="0046229E" w:rsidP="0046229E">
      <w:pPr>
        <w:jc w:val="both"/>
        <w:rPr>
          <w:snapToGrid w:val="0"/>
          <w:color w:val="000000"/>
          <w:sz w:val="24"/>
          <w:szCs w:val="24"/>
        </w:rPr>
      </w:pPr>
      <w:r w:rsidRPr="00554DF4">
        <w:rPr>
          <w:snapToGrid w:val="0"/>
          <w:color w:val="000000"/>
          <w:sz w:val="24"/>
          <w:szCs w:val="24"/>
        </w:rPr>
        <w:t>Potrebbero anche essere trattati dati qualificabili come particolari o di natura giudiziaria (artt. 9 e 10 del G</w:t>
      </w:r>
      <w:r>
        <w:rPr>
          <w:snapToGrid w:val="0"/>
          <w:color w:val="000000"/>
          <w:sz w:val="24"/>
          <w:szCs w:val="24"/>
        </w:rPr>
        <w:t>.</w:t>
      </w:r>
      <w:r w:rsidRPr="00554DF4">
        <w:rPr>
          <w:snapToGrid w:val="0"/>
          <w:color w:val="000000"/>
          <w:sz w:val="24"/>
          <w:szCs w:val="24"/>
        </w:rPr>
        <w:t>D</w:t>
      </w:r>
      <w:r>
        <w:rPr>
          <w:snapToGrid w:val="0"/>
          <w:color w:val="000000"/>
          <w:sz w:val="24"/>
          <w:szCs w:val="24"/>
        </w:rPr>
        <w:t>.</w:t>
      </w:r>
      <w:r w:rsidRPr="00554DF4">
        <w:rPr>
          <w:snapToGrid w:val="0"/>
          <w:color w:val="000000"/>
          <w:sz w:val="24"/>
          <w:szCs w:val="24"/>
        </w:rPr>
        <w:t>P</w:t>
      </w:r>
      <w:r>
        <w:rPr>
          <w:snapToGrid w:val="0"/>
          <w:color w:val="000000"/>
          <w:sz w:val="24"/>
          <w:szCs w:val="24"/>
        </w:rPr>
        <w:t>.</w:t>
      </w:r>
      <w:r w:rsidRPr="00554DF4">
        <w:rPr>
          <w:snapToGrid w:val="0"/>
          <w:color w:val="000000"/>
          <w:sz w:val="24"/>
          <w:szCs w:val="24"/>
        </w:rPr>
        <w:t>R</w:t>
      </w:r>
      <w:r>
        <w:rPr>
          <w:snapToGrid w:val="0"/>
          <w:color w:val="000000"/>
          <w:sz w:val="24"/>
          <w:szCs w:val="24"/>
        </w:rPr>
        <w:t>.</w:t>
      </w:r>
      <w:r w:rsidRPr="00554DF4">
        <w:rPr>
          <w:snapToGrid w:val="0"/>
          <w:color w:val="000000"/>
          <w:sz w:val="24"/>
          <w:szCs w:val="24"/>
        </w:rPr>
        <w:t xml:space="preserve">), dati per i quali viene richiesto </w:t>
      </w:r>
      <w:r>
        <w:rPr>
          <w:snapToGrid w:val="0"/>
          <w:color w:val="000000"/>
          <w:sz w:val="24"/>
          <w:szCs w:val="24"/>
        </w:rPr>
        <w:t>l’</w:t>
      </w:r>
      <w:r w:rsidRPr="00554DF4">
        <w:rPr>
          <w:snapToGrid w:val="0"/>
          <w:color w:val="000000"/>
          <w:sz w:val="24"/>
          <w:szCs w:val="24"/>
        </w:rPr>
        <w:t>esplicito consenso</w:t>
      </w:r>
      <w:r>
        <w:rPr>
          <w:snapToGrid w:val="0"/>
          <w:color w:val="000000"/>
          <w:sz w:val="24"/>
          <w:szCs w:val="24"/>
        </w:rPr>
        <w:t xml:space="preserve"> ai soggetti interessati</w:t>
      </w:r>
      <w:r w:rsidRPr="00554DF4">
        <w:rPr>
          <w:snapToGrid w:val="0"/>
          <w:color w:val="000000"/>
          <w:sz w:val="24"/>
          <w:szCs w:val="24"/>
        </w:rPr>
        <w:t>.</w:t>
      </w:r>
    </w:p>
    <w:p w:rsidR="0046229E" w:rsidRPr="00554DF4" w:rsidRDefault="0046229E" w:rsidP="0046229E">
      <w:pPr>
        <w:jc w:val="both"/>
        <w:rPr>
          <w:snapToGrid w:val="0"/>
          <w:color w:val="000000"/>
          <w:sz w:val="24"/>
          <w:szCs w:val="24"/>
        </w:rPr>
      </w:pPr>
      <w:r w:rsidRPr="00554DF4">
        <w:rPr>
          <w:snapToGrid w:val="0"/>
          <w:color w:val="000000"/>
          <w:sz w:val="24"/>
          <w:szCs w:val="24"/>
        </w:rPr>
        <w:t xml:space="preserve">Finalità del trattamento e durata: </w:t>
      </w:r>
      <w:r>
        <w:rPr>
          <w:snapToGrid w:val="0"/>
          <w:color w:val="000000"/>
          <w:sz w:val="24"/>
          <w:szCs w:val="24"/>
        </w:rPr>
        <w:t>i</w:t>
      </w:r>
      <w:r w:rsidRPr="00554DF4">
        <w:rPr>
          <w:snapToGrid w:val="0"/>
          <w:color w:val="000000"/>
          <w:sz w:val="24"/>
          <w:szCs w:val="24"/>
        </w:rPr>
        <w:t xml:space="preserve"> dati </w:t>
      </w:r>
      <w:r>
        <w:rPr>
          <w:snapToGrid w:val="0"/>
          <w:color w:val="000000"/>
          <w:sz w:val="24"/>
          <w:szCs w:val="24"/>
        </w:rPr>
        <w:t xml:space="preserve">trasmessi nell’ambito della procedura, </w:t>
      </w:r>
      <w:r w:rsidRPr="00554DF4">
        <w:rPr>
          <w:snapToGrid w:val="0"/>
          <w:color w:val="000000"/>
          <w:sz w:val="24"/>
          <w:szCs w:val="24"/>
        </w:rPr>
        <w:t>vengono trattati per tutta la durata del rapporto contrattuale ed anche successivamente, per esigenze contrattuali e connessi adempimenti di obblighi legali, fiscali, di trasparenza e per un'efficace gestione dei rapporti finanziari, operazioni indicate all'art. 4 Codice Privacy e all'art. 4 n. 2) G</w:t>
      </w:r>
      <w:r>
        <w:rPr>
          <w:snapToGrid w:val="0"/>
          <w:color w:val="000000"/>
          <w:sz w:val="24"/>
          <w:szCs w:val="24"/>
        </w:rPr>
        <w:t>.</w:t>
      </w:r>
      <w:r w:rsidRPr="00554DF4">
        <w:rPr>
          <w:snapToGrid w:val="0"/>
          <w:color w:val="000000"/>
          <w:sz w:val="24"/>
          <w:szCs w:val="24"/>
        </w:rPr>
        <w:t>D</w:t>
      </w:r>
      <w:r>
        <w:rPr>
          <w:snapToGrid w:val="0"/>
          <w:color w:val="000000"/>
          <w:sz w:val="24"/>
          <w:szCs w:val="24"/>
        </w:rPr>
        <w:t>.</w:t>
      </w:r>
      <w:r w:rsidRPr="00554DF4">
        <w:rPr>
          <w:snapToGrid w:val="0"/>
          <w:color w:val="000000"/>
          <w:sz w:val="24"/>
          <w:szCs w:val="24"/>
        </w:rPr>
        <w:t>P</w:t>
      </w:r>
      <w:r>
        <w:rPr>
          <w:snapToGrid w:val="0"/>
          <w:color w:val="000000"/>
          <w:sz w:val="24"/>
          <w:szCs w:val="24"/>
        </w:rPr>
        <w:t>.</w:t>
      </w:r>
      <w:r w:rsidRPr="00554DF4">
        <w:rPr>
          <w:snapToGrid w:val="0"/>
          <w:color w:val="000000"/>
          <w:sz w:val="24"/>
          <w:szCs w:val="24"/>
        </w:rPr>
        <w:t>R.</w:t>
      </w:r>
    </w:p>
    <w:p w:rsidR="0046229E" w:rsidRPr="00554DF4" w:rsidRDefault="0046229E" w:rsidP="0046229E">
      <w:pPr>
        <w:jc w:val="both"/>
        <w:rPr>
          <w:snapToGrid w:val="0"/>
          <w:color w:val="000000"/>
          <w:sz w:val="24"/>
          <w:szCs w:val="24"/>
        </w:rPr>
      </w:pPr>
      <w:r w:rsidRPr="00554DF4">
        <w:rPr>
          <w:snapToGrid w:val="0"/>
          <w:color w:val="000000"/>
          <w:sz w:val="24"/>
          <w:szCs w:val="24"/>
        </w:rPr>
        <w:t xml:space="preserve">Il Titolare tratterà i dati personali per il tempo necessario per adempiere alle finalità di cui sopra e comunque per non oltre 10 anni dalla cessazione del rapporto per le </w:t>
      </w:r>
      <w:r>
        <w:rPr>
          <w:snapToGrid w:val="0"/>
          <w:color w:val="000000"/>
          <w:sz w:val="24"/>
          <w:szCs w:val="24"/>
        </w:rPr>
        <w:t>f</w:t>
      </w:r>
      <w:r w:rsidRPr="00554DF4">
        <w:rPr>
          <w:snapToGrid w:val="0"/>
          <w:color w:val="000000"/>
          <w:sz w:val="24"/>
          <w:szCs w:val="24"/>
        </w:rPr>
        <w:t xml:space="preserve">inalità di </w:t>
      </w:r>
      <w:r>
        <w:rPr>
          <w:snapToGrid w:val="0"/>
          <w:color w:val="000000"/>
          <w:sz w:val="24"/>
          <w:szCs w:val="24"/>
        </w:rPr>
        <w:t>s</w:t>
      </w:r>
      <w:r w:rsidRPr="00554DF4">
        <w:rPr>
          <w:snapToGrid w:val="0"/>
          <w:color w:val="000000"/>
          <w:sz w:val="24"/>
          <w:szCs w:val="24"/>
        </w:rPr>
        <w:t>ervizio.</w:t>
      </w:r>
    </w:p>
    <w:p w:rsidR="0046229E" w:rsidRPr="00554DF4" w:rsidRDefault="0046229E" w:rsidP="0046229E">
      <w:pPr>
        <w:jc w:val="both"/>
        <w:rPr>
          <w:snapToGrid w:val="0"/>
          <w:color w:val="000000"/>
          <w:sz w:val="24"/>
          <w:szCs w:val="24"/>
        </w:rPr>
      </w:pPr>
      <w:r w:rsidRPr="00554DF4">
        <w:rPr>
          <w:snapToGrid w:val="0"/>
          <w:color w:val="000000"/>
          <w:sz w:val="24"/>
          <w:szCs w:val="24"/>
        </w:rPr>
        <w:t>Modalità del trattamento: Il trattamento sarà effettuato sia con strumenti manuali e/o informatici e telematici con logiche di organizzazione ed elaborazione strettamente correlate alle finalità stesse e comunque in modo da garantire la sicurezza, l'integrità e la riservatezza dei dati stessi, esclusi quelli che per motivi di trasparenza devono essere resi pubblici, nel rispetto delle misure organizzative, fisiche e logiche previste dalle disposizioni vigenti.</w:t>
      </w:r>
    </w:p>
    <w:p w:rsidR="0046229E" w:rsidRPr="00554DF4" w:rsidRDefault="0046229E" w:rsidP="0046229E">
      <w:pPr>
        <w:jc w:val="both"/>
        <w:rPr>
          <w:snapToGrid w:val="0"/>
          <w:color w:val="000000"/>
          <w:sz w:val="24"/>
          <w:szCs w:val="24"/>
        </w:rPr>
      </w:pPr>
      <w:r w:rsidRPr="00554DF4">
        <w:rPr>
          <w:snapToGrid w:val="0"/>
          <w:color w:val="000000"/>
          <w:sz w:val="24"/>
          <w:szCs w:val="24"/>
        </w:rPr>
        <w:t xml:space="preserve">Obbligo o facoltà di conferire i dati: per quanto concerne i dati che siamo obbligati a conoscere, al fine di adempiere agli obblighi previsti da leggi, il loro mancato conferimento da parte </w:t>
      </w:r>
      <w:r>
        <w:rPr>
          <w:snapToGrid w:val="0"/>
          <w:color w:val="000000"/>
          <w:sz w:val="24"/>
          <w:szCs w:val="24"/>
        </w:rPr>
        <w:t>dei soggetti interessati,</w:t>
      </w:r>
      <w:r w:rsidRPr="00554DF4">
        <w:rPr>
          <w:snapToGrid w:val="0"/>
          <w:color w:val="000000"/>
          <w:sz w:val="24"/>
          <w:szCs w:val="24"/>
        </w:rPr>
        <w:t xml:space="preserve"> comporta l'impossibilità di instaurare o proseguire il rapporto, nei limiti in cui tali dati sono necessari all'esecuzione dello stesso.</w:t>
      </w:r>
    </w:p>
    <w:p w:rsidR="004D0486" w:rsidRDefault="0046229E" w:rsidP="0046229E">
      <w:pPr>
        <w:jc w:val="both"/>
        <w:rPr>
          <w:snapToGrid w:val="0"/>
          <w:color w:val="000000"/>
          <w:sz w:val="24"/>
          <w:szCs w:val="24"/>
        </w:rPr>
      </w:pPr>
      <w:r w:rsidRPr="00554DF4">
        <w:rPr>
          <w:snapToGrid w:val="0"/>
          <w:color w:val="000000"/>
          <w:sz w:val="24"/>
          <w:szCs w:val="24"/>
        </w:rPr>
        <w:t xml:space="preserve">Ambito di conoscenza dei dati: </w:t>
      </w:r>
      <w:r>
        <w:rPr>
          <w:snapToGrid w:val="0"/>
          <w:color w:val="000000"/>
          <w:sz w:val="24"/>
          <w:szCs w:val="24"/>
        </w:rPr>
        <w:t>l</w:t>
      </w:r>
      <w:r w:rsidRPr="00554DF4">
        <w:rPr>
          <w:snapToGrid w:val="0"/>
          <w:color w:val="000000"/>
          <w:sz w:val="24"/>
          <w:szCs w:val="24"/>
        </w:rPr>
        <w:t>e seguenti categorie di soggetti possono venire a conoscenza dei dati</w:t>
      </w:r>
      <w:r>
        <w:rPr>
          <w:snapToGrid w:val="0"/>
          <w:color w:val="000000"/>
          <w:sz w:val="24"/>
          <w:szCs w:val="24"/>
        </w:rPr>
        <w:t xml:space="preserve"> trasmessi</w:t>
      </w:r>
      <w:r w:rsidRPr="00554DF4">
        <w:rPr>
          <w:snapToGrid w:val="0"/>
          <w:color w:val="000000"/>
          <w:sz w:val="24"/>
          <w:szCs w:val="24"/>
        </w:rPr>
        <w:t xml:space="preserve">, in qualità di responsabili o incaricati del trattamento, nominati dalla scrivente </w:t>
      </w:r>
      <w:r>
        <w:rPr>
          <w:snapToGrid w:val="0"/>
          <w:color w:val="000000"/>
          <w:sz w:val="24"/>
          <w:szCs w:val="24"/>
        </w:rPr>
        <w:t>Amministrazione</w:t>
      </w:r>
      <w:r w:rsidRPr="00554DF4">
        <w:rPr>
          <w:snapToGrid w:val="0"/>
          <w:color w:val="000000"/>
          <w:sz w:val="24"/>
          <w:szCs w:val="24"/>
        </w:rPr>
        <w:t xml:space="preserve">, titolare del trattamento: dirigenti, amministratori e sindaci; uffici di segreteria interni; addetti alla contabilità anche esterni all’organizzazione dell’Ente (centro elaborazione paghe), addetti alla </w:t>
      </w:r>
      <w:r>
        <w:rPr>
          <w:snapToGrid w:val="0"/>
          <w:color w:val="000000"/>
          <w:sz w:val="24"/>
          <w:szCs w:val="24"/>
        </w:rPr>
        <w:t>conduzione</w:t>
      </w:r>
      <w:r w:rsidRPr="00554DF4">
        <w:rPr>
          <w:snapToGrid w:val="0"/>
          <w:color w:val="000000"/>
          <w:sz w:val="24"/>
          <w:szCs w:val="24"/>
        </w:rPr>
        <w:t xml:space="preserve"> di servizi</w:t>
      </w:r>
      <w:r>
        <w:rPr>
          <w:snapToGrid w:val="0"/>
          <w:color w:val="000000"/>
          <w:sz w:val="24"/>
          <w:szCs w:val="24"/>
        </w:rPr>
        <w:t>, amministratori</w:t>
      </w:r>
      <w:r w:rsidRPr="00554DF4">
        <w:rPr>
          <w:snapToGrid w:val="0"/>
          <w:color w:val="000000"/>
          <w:sz w:val="24"/>
          <w:szCs w:val="24"/>
        </w:rPr>
        <w:t xml:space="preserve">. </w:t>
      </w:r>
    </w:p>
    <w:p w:rsidR="0046229E" w:rsidRPr="00554DF4" w:rsidRDefault="0046229E" w:rsidP="0046229E">
      <w:pPr>
        <w:jc w:val="both"/>
        <w:rPr>
          <w:snapToGrid w:val="0"/>
          <w:color w:val="000000"/>
          <w:sz w:val="24"/>
          <w:szCs w:val="24"/>
        </w:rPr>
      </w:pPr>
      <w:r w:rsidRPr="00554DF4">
        <w:rPr>
          <w:snapToGrid w:val="0"/>
          <w:color w:val="000000"/>
          <w:sz w:val="24"/>
          <w:szCs w:val="24"/>
        </w:rPr>
        <w:t xml:space="preserve">Comunicazione e diffusione: </w:t>
      </w:r>
      <w:r>
        <w:rPr>
          <w:snapToGrid w:val="0"/>
          <w:color w:val="000000"/>
          <w:sz w:val="24"/>
          <w:szCs w:val="24"/>
        </w:rPr>
        <w:t>i</w:t>
      </w:r>
      <w:r w:rsidRPr="00554DF4">
        <w:rPr>
          <w:snapToGrid w:val="0"/>
          <w:color w:val="000000"/>
          <w:sz w:val="24"/>
          <w:szCs w:val="24"/>
        </w:rPr>
        <w:t xml:space="preserve"> dati contenuti in atti amministrativi quali il conferimento dell’incarico in oggetto saranno resi pubblici in adempimento alle vigenti normative sulla trasparenza.</w:t>
      </w:r>
    </w:p>
    <w:p w:rsidR="0046229E" w:rsidRPr="00554DF4" w:rsidRDefault="0046229E" w:rsidP="0046229E">
      <w:pPr>
        <w:jc w:val="both"/>
        <w:rPr>
          <w:snapToGrid w:val="0"/>
          <w:color w:val="000000"/>
          <w:sz w:val="24"/>
          <w:szCs w:val="24"/>
        </w:rPr>
      </w:pPr>
      <w:r w:rsidRPr="00554DF4">
        <w:rPr>
          <w:snapToGrid w:val="0"/>
          <w:color w:val="000000"/>
          <w:sz w:val="24"/>
          <w:szCs w:val="24"/>
        </w:rPr>
        <w:t xml:space="preserve">I dati </w:t>
      </w:r>
      <w:r>
        <w:rPr>
          <w:snapToGrid w:val="0"/>
          <w:color w:val="000000"/>
          <w:sz w:val="24"/>
          <w:szCs w:val="24"/>
        </w:rPr>
        <w:t xml:space="preserve">conferiti nell’ambito della procedura d’affidamento in oggetto </w:t>
      </w:r>
      <w:r w:rsidRPr="00554DF4">
        <w:rPr>
          <w:snapToGrid w:val="0"/>
          <w:color w:val="000000"/>
          <w:sz w:val="24"/>
          <w:szCs w:val="24"/>
        </w:rPr>
        <w:t>potranno da noi essere comunicati, per quanto di loro rispettiva e specifica competenza, ad Enti ed in generale ad ogni soggetto pubblico o privato rispetto al quale vi sia per noi obbligo (o facoltà riconosciuta da norme di legge o di normativa secondaria o comunitaria) o necessità di comunicazione, nonché a soggetti nostri consulenti, nei limiti necessari per svolgere il loro incarico presso la nostra organizzazione, previo nostra lettera di incarico che imponga il dovere di riservatezza e sicurezza.</w:t>
      </w:r>
    </w:p>
    <w:p w:rsidR="0046229E" w:rsidRDefault="0046229E" w:rsidP="0046229E">
      <w:pPr>
        <w:jc w:val="both"/>
        <w:rPr>
          <w:snapToGrid w:val="0"/>
          <w:color w:val="000000"/>
          <w:sz w:val="24"/>
          <w:szCs w:val="24"/>
        </w:rPr>
      </w:pPr>
      <w:r w:rsidRPr="00554DF4">
        <w:rPr>
          <w:snapToGrid w:val="0"/>
          <w:color w:val="000000"/>
          <w:sz w:val="24"/>
          <w:szCs w:val="24"/>
        </w:rPr>
        <w:t>I diritti</w:t>
      </w:r>
      <w:r>
        <w:rPr>
          <w:snapToGrid w:val="0"/>
          <w:color w:val="000000"/>
          <w:sz w:val="24"/>
          <w:szCs w:val="24"/>
        </w:rPr>
        <w:t xml:space="preserve"> dei soggetti interessati alla procedura</w:t>
      </w:r>
      <w:r w:rsidRPr="00554DF4">
        <w:rPr>
          <w:snapToGrid w:val="0"/>
          <w:color w:val="000000"/>
          <w:sz w:val="24"/>
          <w:szCs w:val="24"/>
        </w:rPr>
        <w:t xml:space="preserve">: </w:t>
      </w:r>
      <w:r>
        <w:rPr>
          <w:snapToGrid w:val="0"/>
          <w:color w:val="000000"/>
          <w:sz w:val="24"/>
          <w:szCs w:val="24"/>
        </w:rPr>
        <w:t>n</w:t>
      </w:r>
      <w:r w:rsidRPr="00554DF4">
        <w:rPr>
          <w:snapToGrid w:val="0"/>
          <w:color w:val="000000"/>
          <w:sz w:val="24"/>
          <w:szCs w:val="24"/>
        </w:rPr>
        <w:t>ella qualità di interessat</w:t>
      </w:r>
      <w:r>
        <w:rPr>
          <w:snapToGrid w:val="0"/>
          <w:color w:val="000000"/>
          <w:sz w:val="24"/>
          <w:szCs w:val="24"/>
        </w:rPr>
        <w:t>i</w:t>
      </w:r>
      <w:r w:rsidRPr="00554DF4">
        <w:rPr>
          <w:snapToGrid w:val="0"/>
          <w:color w:val="000000"/>
          <w:sz w:val="24"/>
          <w:szCs w:val="24"/>
        </w:rPr>
        <w:t xml:space="preserve">, </w:t>
      </w:r>
      <w:r>
        <w:rPr>
          <w:snapToGrid w:val="0"/>
          <w:color w:val="000000"/>
          <w:sz w:val="24"/>
          <w:szCs w:val="24"/>
        </w:rPr>
        <w:t>sussistono</w:t>
      </w:r>
      <w:r w:rsidRPr="00554DF4">
        <w:rPr>
          <w:snapToGrid w:val="0"/>
          <w:color w:val="000000"/>
          <w:sz w:val="24"/>
          <w:szCs w:val="24"/>
        </w:rPr>
        <w:t xml:space="preserve"> i diritti di cui all'art. 7 Codice Privacy e art. 15 G</w:t>
      </w:r>
      <w:r>
        <w:rPr>
          <w:snapToGrid w:val="0"/>
          <w:color w:val="000000"/>
          <w:sz w:val="24"/>
          <w:szCs w:val="24"/>
        </w:rPr>
        <w:t>.</w:t>
      </w:r>
      <w:r w:rsidRPr="00554DF4">
        <w:rPr>
          <w:snapToGrid w:val="0"/>
          <w:color w:val="000000"/>
          <w:sz w:val="24"/>
          <w:szCs w:val="24"/>
        </w:rPr>
        <w:t>D</w:t>
      </w:r>
      <w:r>
        <w:rPr>
          <w:snapToGrid w:val="0"/>
          <w:color w:val="000000"/>
          <w:sz w:val="24"/>
          <w:szCs w:val="24"/>
        </w:rPr>
        <w:t>.</w:t>
      </w:r>
      <w:r w:rsidRPr="00554DF4">
        <w:rPr>
          <w:snapToGrid w:val="0"/>
          <w:color w:val="000000"/>
          <w:sz w:val="24"/>
          <w:szCs w:val="24"/>
        </w:rPr>
        <w:t>P</w:t>
      </w:r>
      <w:r>
        <w:rPr>
          <w:snapToGrid w:val="0"/>
          <w:color w:val="000000"/>
          <w:sz w:val="24"/>
          <w:szCs w:val="24"/>
        </w:rPr>
        <w:t>.</w:t>
      </w:r>
      <w:r w:rsidRPr="00554DF4">
        <w:rPr>
          <w:snapToGrid w:val="0"/>
          <w:color w:val="000000"/>
          <w:sz w:val="24"/>
          <w:szCs w:val="24"/>
        </w:rPr>
        <w:t>R</w:t>
      </w:r>
      <w:r>
        <w:rPr>
          <w:snapToGrid w:val="0"/>
          <w:color w:val="000000"/>
          <w:sz w:val="24"/>
          <w:szCs w:val="24"/>
        </w:rPr>
        <w:t>.</w:t>
      </w:r>
      <w:r w:rsidRPr="00554DF4">
        <w:rPr>
          <w:snapToGrid w:val="0"/>
          <w:color w:val="000000"/>
          <w:sz w:val="24"/>
          <w:szCs w:val="24"/>
        </w:rPr>
        <w:t xml:space="preserve"> e precisamente i diritti di:</w:t>
      </w:r>
    </w:p>
    <w:p w:rsidR="0046229E" w:rsidRDefault="0046229E" w:rsidP="0046229E">
      <w:pPr>
        <w:widowControl/>
        <w:numPr>
          <w:ilvl w:val="0"/>
          <w:numId w:val="11"/>
        </w:numPr>
        <w:autoSpaceDE/>
        <w:autoSpaceDN/>
        <w:adjustRightInd/>
        <w:jc w:val="both"/>
        <w:rPr>
          <w:snapToGrid w:val="0"/>
          <w:color w:val="000000"/>
          <w:sz w:val="24"/>
          <w:szCs w:val="24"/>
        </w:rPr>
      </w:pPr>
      <w:r w:rsidRPr="00554DF4">
        <w:rPr>
          <w:snapToGrid w:val="0"/>
          <w:color w:val="000000"/>
          <w:sz w:val="24"/>
          <w:szCs w:val="24"/>
        </w:rPr>
        <w:t xml:space="preserve">ottenere la conferma dell'esistenza o meno di dati personali </w:t>
      </w:r>
      <w:r>
        <w:rPr>
          <w:snapToGrid w:val="0"/>
          <w:color w:val="000000"/>
          <w:sz w:val="24"/>
          <w:szCs w:val="24"/>
        </w:rPr>
        <w:t>di competenza</w:t>
      </w:r>
      <w:r w:rsidRPr="00554DF4">
        <w:rPr>
          <w:snapToGrid w:val="0"/>
          <w:color w:val="000000"/>
          <w:sz w:val="24"/>
          <w:szCs w:val="24"/>
        </w:rPr>
        <w:t>, anche se non ancora registrati, e la loro comunicazione in forma intelligibile;</w:t>
      </w:r>
    </w:p>
    <w:p w:rsidR="0046229E" w:rsidRDefault="0046229E" w:rsidP="0046229E">
      <w:pPr>
        <w:widowControl/>
        <w:numPr>
          <w:ilvl w:val="0"/>
          <w:numId w:val="11"/>
        </w:numPr>
        <w:autoSpaceDE/>
        <w:autoSpaceDN/>
        <w:adjustRightInd/>
        <w:jc w:val="both"/>
        <w:rPr>
          <w:snapToGrid w:val="0"/>
          <w:color w:val="000000"/>
          <w:sz w:val="24"/>
          <w:szCs w:val="24"/>
        </w:rPr>
      </w:pPr>
      <w:r w:rsidRPr="00554DF4">
        <w:rPr>
          <w:snapToGrid w:val="0"/>
          <w:color w:val="000000"/>
          <w:sz w:val="24"/>
          <w:szCs w:val="24"/>
        </w:rPr>
        <w:t xml:space="preserve"> ottenere l'indicazione:</w:t>
      </w:r>
    </w:p>
    <w:p w:rsidR="0046229E" w:rsidRDefault="0046229E" w:rsidP="0046229E">
      <w:pPr>
        <w:widowControl/>
        <w:numPr>
          <w:ilvl w:val="0"/>
          <w:numId w:val="12"/>
        </w:numPr>
        <w:autoSpaceDE/>
        <w:autoSpaceDN/>
        <w:adjustRightInd/>
        <w:jc w:val="both"/>
        <w:rPr>
          <w:snapToGrid w:val="0"/>
          <w:color w:val="000000"/>
          <w:sz w:val="24"/>
          <w:szCs w:val="24"/>
        </w:rPr>
      </w:pPr>
      <w:r w:rsidRPr="00554DF4">
        <w:rPr>
          <w:snapToGrid w:val="0"/>
          <w:color w:val="000000"/>
          <w:sz w:val="24"/>
          <w:szCs w:val="24"/>
        </w:rPr>
        <w:lastRenderedPageBreak/>
        <w:t>dell'origine dei dati personali;</w:t>
      </w:r>
    </w:p>
    <w:p w:rsidR="0046229E" w:rsidRDefault="0046229E" w:rsidP="0046229E">
      <w:pPr>
        <w:widowControl/>
        <w:numPr>
          <w:ilvl w:val="0"/>
          <w:numId w:val="12"/>
        </w:numPr>
        <w:autoSpaceDE/>
        <w:autoSpaceDN/>
        <w:adjustRightInd/>
        <w:jc w:val="both"/>
        <w:rPr>
          <w:snapToGrid w:val="0"/>
          <w:color w:val="000000"/>
          <w:sz w:val="24"/>
          <w:szCs w:val="24"/>
        </w:rPr>
      </w:pPr>
      <w:r w:rsidRPr="00554DF4">
        <w:rPr>
          <w:snapToGrid w:val="0"/>
          <w:color w:val="000000"/>
          <w:sz w:val="24"/>
          <w:szCs w:val="24"/>
        </w:rPr>
        <w:t>delle finalità e modalità del trattamento;</w:t>
      </w:r>
    </w:p>
    <w:p w:rsidR="0046229E" w:rsidRDefault="0046229E" w:rsidP="0046229E">
      <w:pPr>
        <w:widowControl/>
        <w:numPr>
          <w:ilvl w:val="0"/>
          <w:numId w:val="12"/>
        </w:numPr>
        <w:autoSpaceDE/>
        <w:autoSpaceDN/>
        <w:adjustRightInd/>
        <w:jc w:val="both"/>
        <w:rPr>
          <w:snapToGrid w:val="0"/>
          <w:color w:val="000000"/>
          <w:sz w:val="24"/>
          <w:szCs w:val="24"/>
        </w:rPr>
      </w:pPr>
      <w:r w:rsidRPr="00554DF4">
        <w:rPr>
          <w:snapToGrid w:val="0"/>
          <w:color w:val="000000"/>
          <w:sz w:val="24"/>
          <w:szCs w:val="24"/>
        </w:rPr>
        <w:t>della logica applicata in caso di trattamento effettuato con l'ausilio di strumenti elettronici;</w:t>
      </w:r>
    </w:p>
    <w:p w:rsidR="0046229E" w:rsidRDefault="0046229E" w:rsidP="0046229E">
      <w:pPr>
        <w:widowControl/>
        <w:numPr>
          <w:ilvl w:val="0"/>
          <w:numId w:val="12"/>
        </w:numPr>
        <w:autoSpaceDE/>
        <w:autoSpaceDN/>
        <w:adjustRightInd/>
        <w:jc w:val="both"/>
        <w:rPr>
          <w:snapToGrid w:val="0"/>
          <w:color w:val="000000"/>
          <w:sz w:val="24"/>
          <w:szCs w:val="24"/>
        </w:rPr>
      </w:pPr>
      <w:r w:rsidRPr="00554DF4">
        <w:rPr>
          <w:snapToGrid w:val="0"/>
          <w:color w:val="000000"/>
          <w:sz w:val="24"/>
          <w:szCs w:val="24"/>
        </w:rPr>
        <w:t>degli estremi identificativi del titolare, dei responsabili e del rappresentante designato ai sensi dell'art. 5, comma 2 Codice Privacy e art. 3, comma 1, G</w:t>
      </w:r>
      <w:r>
        <w:rPr>
          <w:snapToGrid w:val="0"/>
          <w:color w:val="000000"/>
          <w:sz w:val="24"/>
          <w:szCs w:val="24"/>
        </w:rPr>
        <w:t>.</w:t>
      </w:r>
      <w:r w:rsidRPr="00554DF4">
        <w:rPr>
          <w:snapToGrid w:val="0"/>
          <w:color w:val="000000"/>
          <w:sz w:val="24"/>
          <w:szCs w:val="24"/>
        </w:rPr>
        <w:t>D</w:t>
      </w:r>
      <w:r>
        <w:rPr>
          <w:snapToGrid w:val="0"/>
          <w:color w:val="000000"/>
          <w:sz w:val="24"/>
          <w:szCs w:val="24"/>
        </w:rPr>
        <w:t>.</w:t>
      </w:r>
      <w:r w:rsidRPr="00554DF4">
        <w:rPr>
          <w:snapToGrid w:val="0"/>
          <w:color w:val="000000"/>
          <w:sz w:val="24"/>
          <w:szCs w:val="24"/>
        </w:rPr>
        <w:t>P</w:t>
      </w:r>
      <w:r>
        <w:rPr>
          <w:snapToGrid w:val="0"/>
          <w:color w:val="000000"/>
          <w:sz w:val="24"/>
          <w:szCs w:val="24"/>
        </w:rPr>
        <w:t>.</w:t>
      </w:r>
      <w:r w:rsidRPr="00554DF4">
        <w:rPr>
          <w:snapToGrid w:val="0"/>
          <w:color w:val="000000"/>
          <w:sz w:val="24"/>
          <w:szCs w:val="24"/>
        </w:rPr>
        <w:t>R</w:t>
      </w:r>
      <w:r>
        <w:rPr>
          <w:snapToGrid w:val="0"/>
          <w:color w:val="000000"/>
          <w:sz w:val="24"/>
          <w:szCs w:val="24"/>
        </w:rPr>
        <w:t>.</w:t>
      </w:r>
      <w:r w:rsidRPr="00554DF4">
        <w:rPr>
          <w:snapToGrid w:val="0"/>
          <w:color w:val="000000"/>
          <w:sz w:val="24"/>
          <w:szCs w:val="24"/>
        </w:rPr>
        <w:t>;</w:t>
      </w:r>
    </w:p>
    <w:p w:rsidR="0046229E" w:rsidRDefault="0046229E" w:rsidP="0046229E">
      <w:pPr>
        <w:widowControl/>
        <w:numPr>
          <w:ilvl w:val="0"/>
          <w:numId w:val="12"/>
        </w:numPr>
        <w:autoSpaceDE/>
        <w:autoSpaceDN/>
        <w:adjustRightInd/>
        <w:jc w:val="both"/>
        <w:rPr>
          <w:snapToGrid w:val="0"/>
          <w:color w:val="000000"/>
          <w:sz w:val="24"/>
          <w:szCs w:val="24"/>
        </w:rPr>
      </w:pPr>
      <w:r w:rsidRPr="00554DF4">
        <w:rPr>
          <w:snapToGrid w:val="0"/>
          <w:color w:val="000000"/>
          <w:sz w:val="24"/>
          <w:szCs w:val="24"/>
        </w:rPr>
        <w:t>dei soggetti o delle categorie di soggetti ai quali i dati personali possono essere comunicati o che possono venirne a conoscenza in qualità di rappresentante designato nel territorio dello Stato, di responsabili o incaricati;</w:t>
      </w:r>
    </w:p>
    <w:p w:rsidR="0046229E" w:rsidRDefault="0046229E" w:rsidP="0046229E">
      <w:pPr>
        <w:widowControl/>
        <w:numPr>
          <w:ilvl w:val="0"/>
          <w:numId w:val="13"/>
        </w:numPr>
        <w:autoSpaceDE/>
        <w:autoSpaceDN/>
        <w:adjustRightInd/>
        <w:jc w:val="both"/>
        <w:rPr>
          <w:snapToGrid w:val="0"/>
          <w:color w:val="000000"/>
          <w:sz w:val="24"/>
          <w:szCs w:val="24"/>
        </w:rPr>
      </w:pPr>
      <w:r w:rsidRPr="00554DF4">
        <w:rPr>
          <w:snapToGrid w:val="0"/>
          <w:color w:val="000000"/>
          <w:sz w:val="24"/>
          <w:szCs w:val="24"/>
        </w:rPr>
        <w:t>ottenere:</w:t>
      </w:r>
    </w:p>
    <w:p w:rsidR="0046229E" w:rsidRDefault="0046229E" w:rsidP="0046229E">
      <w:pPr>
        <w:widowControl/>
        <w:numPr>
          <w:ilvl w:val="0"/>
          <w:numId w:val="14"/>
        </w:numPr>
        <w:autoSpaceDE/>
        <w:autoSpaceDN/>
        <w:adjustRightInd/>
        <w:jc w:val="both"/>
        <w:rPr>
          <w:snapToGrid w:val="0"/>
          <w:color w:val="000000"/>
          <w:sz w:val="24"/>
          <w:szCs w:val="24"/>
        </w:rPr>
      </w:pPr>
      <w:r w:rsidRPr="00554DF4">
        <w:rPr>
          <w:snapToGrid w:val="0"/>
          <w:color w:val="000000"/>
          <w:sz w:val="24"/>
          <w:szCs w:val="24"/>
        </w:rPr>
        <w:t>l'aggiornamento, la rettificazione ovvero l'integrazione dei dati;</w:t>
      </w:r>
    </w:p>
    <w:p w:rsidR="0046229E" w:rsidRDefault="0046229E" w:rsidP="0046229E">
      <w:pPr>
        <w:widowControl/>
        <w:numPr>
          <w:ilvl w:val="0"/>
          <w:numId w:val="14"/>
        </w:numPr>
        <w:autoSpaceDE/>
        <w:autoSpaceDN/>
        <w:adjustRightInd/>
        <w:jc w:val="both"/>
        <w:rPr>
          <w:snapToGrid w:val="0"/>
          <w:color w:val="000000"/>
          <w:sz w:val="24"/>
          <w:szCs w:val="24"/>
        </w:rPr>
      </w:pPr>
      <w:r w:rsidRPr="00554DF4">
        <w:rPr>
          <w:snapToGrid w:val="0"/>
          <w:color w:val="000000"/>
          <w:sz w:val="24"/>
          <w:szCs w:val="24"/>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46229E" w:rsidRDefault="0046229E" w:rsidP="0046229E">
      <w:pPr>
        <w:widowControl/>
        <w:numPr>
          <w:ilvl w:val="0"/>
          <w:numId w:val="14"/>
        </w:numPr>
        <w:autoSpaceDE/>
        <w:autoSpaceDN/>
        <w:adjustRightInd/>
        <w:jc w:val="both"/>
        <w:rPr>
          <w:snapToGrid w:val="0"/>
          <w:color w:val="000000"/>
          <w:sz w:val="24"/>
          <w:szCs w:val="24"/>
        </w:rPr>
      </w:pPr>
      <w:r w:rsidRPr="00554DF4">
        <w:rPr>
          <w:snapToGrid w:val="0"/>
          <w:color w:val="000000"/>
          <w:sz w:val="24"/>
          <w:szCs w:val="24"/>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46229E" w:rsidRDefault="0046229E" w:rsidP="0046229E">
      <w:pPr>
        <w:widowControl/>
        <w:numPr>
          <w:ilvl w:val="0"/>
          <w:numId w:val="13"/>
        </w:numPr>
        <w:autoSpaceDE/>
        <w:autoSpaceDN/>
        <w:adjustRightInd/>
        <w:jc w:val="both"/>
        <w:rPr>
          <w:snapToGrid w:val="0"/>
          <w:color w:val="000000"/>
          <w:sz w:val="24"/>
          <w:szCs w:val="24"/>
        </w:rPr>
      </w:pPr>
      <w:r w:rsidRPr="00554DF4">
        <w:rPr>
          <w:snapToGrid w:val="0"/>
          <w:color w:val="000000"/>
          <w:sz w:val="24"/>
          <w:szCs w:val="24"/>
        </w:rPr>
        <w:t>opporsi, in tutto o in parte:</w:t>
      </w:r>
    </w:p>
    <w:p w:rsidR="0046229E" w:rsidRDefault="0046229E" w:rsidP="0046229E">
      <w:pPr>
        <w:widowControl/>
        <w:numPr>
          <w:ilvl w:val="0"/>
          <w:numId w:val="15"/>
        </w:numPr>
        <w:autoSpaceDE/>
        <w:autoSpaceDN/>
        <w:adjustRightInd/>
        <w:jc w:val="both"/>
        <w:rPr>
          <w:snapToGrid w:val="0"/>
          <w:color w:val="000000"/>
          <w:sz w:val="24"/>
          <w:szCs w:val="24"/>
        </w:rPr>
      </w:pPr>
      <w:r w:rsidRPr="00554DF4">
        <w:rPr>
          <w:snapToGrid w:val="0"/>
          <w:color w:val="000000"/>
          <w:sz w:val="24"/>
          <w:szCs w:val="24"/>
        </w:rPr>
        <w:t>per motivi legittimi al trattamento dei dati personali che riguardano</w:t>
      </w:r>
      <w:r>
        <w:rPr>
          <w:snapToGrid w:val="0"/>
          <w:color w:val="000000"/>
          <w:sz w:val="24"/>
          <w:szCs w:val="24"/>
        </w:rPr>
        <w:t xml:space="preserve"> i soggetti interessati</w:t>
      </w:r>
      <w:r w:rsidRPr="00554DF4">
        <w:rPr>
          <w:snapToGrid w:val="0"/>
          <w:color w:val="000000"/>
          <w:sz w:val="24"/>
          <w:szCs w:val="24"/>
        </w:rPr>
        <w:t>, ancorché pertinenti allo scopo della raccolta;</w:t>
      </w:r>
    </w:p>
    <w:p w:rsidR="0046229E" w:rsidRPr="00554DF4" w:rsidRDefault="0046229E" w:rsidP="0046229E">
      <w:pPr>
        <w:widowControl/>
        <w:numPr>
          <w:ilvl w:val="0"/>
          <w:numId w:val="15"/>
        </w:numPr>
        <w:autoSpaceDE/>
        <w:autoSpaceDN/>
        <w:adjustRightInd/>
        <w:jc w:val="both"/>
        <w:rPr>
          <w:snapToGrid w:val="0"/>
          <w:color w:val="000000"/>
          <w:sz w:val="24"/>
          <w:szCs w:val="24"/>
        </w:rPr>
      </w:pPr>
      <w:r w:rsidRPr="00554DF4">
        <w:rPr>
          <w:snapToGrid w:val="0"/>
          <w:color w:val="000000"/>
          <w:sz w:val="24"/>
          <w:szCs w:val="24"/>
        </w:rPr>
        <w:t xml:space="preserve">al trattamento di dati personali che riguardano </w:t>
      </w:r>
      <w:r>
        <w:rPr>
          <w:snapToGrid w:val="0"/>
          <w:color w:val="000000"/>
          <w:sz w:val="24"/>
          <w:szCs w:val="24"/>
        </w:rPr>
        <w:t xml:space="preserve">i soggetti interessati, </w:t>
      </w:r>
      <w:r w:rsidRPr="00554DF4">
        <w:rPr>
          <w:snapToGrid w:val="0"/>
          <w:color w:val="000000"/>
          <w:sz w:val="24"/>
          <w:szCs w:val="24"/>
        </w:rPr>
        <w:t xml:space="preserve">a fini di invio di </w:t>
      </w:r>
      <w:r>
        <w:rPr>
          <w:snapToGrid w:val="0"/>
          <w:color w:val="000000"/>
          <w:sz w:val="24"/>
          <w:szCs w:val="24"/>
        </w:rPr>
        <w:t xml:space="preserve">quanto segue che peraltro non risulta di competenza comunale: </w:t>
      </w:r>
      <w:r w:rsidRPr="00554DF4">
        <w:rPr>
          <w:snapToGrid w:val="0"/>
          <w:color w:val="000000"/>
          <w:sz w:val="24"/>
          <w:szCs w:val="24"/>
        </w:rPr>
        <w:t>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w:t>
      </w:r>
    </w:p>
    <w:p w:rsidR="0046229E" w:rsidRPr="00554DF4" w:rsidRDefault="0046229E" w:rsidP="0046229E">
      <w:pPr>
        <w:jc w:val="both"/>
        <w:rPr>
          <w:snapToGrid w:val="0"/>
          <w:color w:val="000000"/>
          <w:sz w:val="24"/>
          <w:szCs w:val="24"/>
        </w:rPr>
      </w:pPr>
      <w:r w:rsidRPr="00554DF4">
        <w:rPr>
          <w:snapToGrid w:val="0"/>
          <w:color w:val="000000"/>
          <w:sz w:val="24"/>
          <w:szCs w:val="24"/>
        </w:rPr>
        <w:t>Ove applicabili, avrete altresì i diritti di cui agli a</w:t>
      </w:r>
      <w:r>
        <w:rPr>
          <w:snapToGrid w:val="0"/>
          <w:color w:val="000000"/>
          <w:sz w:val="24"/>
          <w:szCs w:val="24"/>
        </w:rPr>
        <w:t>r</w:t>
      </w:r>
      <w:r w:rsidRPr="00554DF4">
        <w:rPr>
          <w:snapToGrid w:val="0"/>
          <w:color w:val="000000"/>
          <w:sz w:val="24"/>
          <w:szCs w:val="24"/>
        </w:rPr>
        <w:t>tt. 16-21 G</w:t>
      </w:r>
      <w:r>
        <w:rPr>
          <w:snapToGrid w:val="0"/>
          <w:color w:val="000000"/>
          <w:sz w:val="24"/>
          <w:szCs w:val="24"/>
        </w:rPr>
        <w:t>.</w:t>
      </w:r>
      <w:r w:rsidRPr="00554DF4">
        <w:rPr>
          <w:snapToGrid w:val="0"/>
          <w:color w:val="000000"/>
          <w:sz w:val="24"/>
          <w:szCs w:val="24"/>
        </w:rPr>
        <w:t>D</w:t>
      </w:r>
      <w:r>
        <w:rPr>
          <w:snapToGrid w:val="0"/>
          <w:color w:val="000000"/>
          <w:sz w:val="24"/>
          <w:szCs w:val="24"/>
        </w:rPr>
        <w:t>.</w:t>
      </w:r>
      <w:r w:rsidRPr="00554DF4">
        <w:rPr>
          <w:snapToGrid w:val="0"/>
          <w:color w:val="000000"/>
          <w:sz w:val="24"/>
          <w:szCs w:val="24"/>
        </w:rPr>
        <w:t>P</w:t>
      </w:r>
      <w:r>
        <w:rPr>
          <w:snapToGrid w:val="0"/>
          <w:color w:val="000000"/>
          <w:sz w:val="24"/>
          <w:szCs w:val="24"/>
        </w:rPr>
        <w:t>.</w:t>
      </w:r>
      <w:r w:rsidRPr="00554DF4">
        <w:rPr>
          <w:snapToGrid w:val="0"/>
          <w:color w:val="000000"/>
          <w:sz w:val="24"/>
          <w:szCs w:val="24"/>
        </w:rPr>
        <w:t>R</w:t>
      </w:r>
      <w:r>
        <w:rPr>
          <w:snapToGrid w:val="0"/>
          <w:color w:val="000000"/>
          <w:sz w:val="24"/>
          <w:szCs w:val="24"/>
        </w:rPr>
        <w:t>.</w:t>
      </w:r>
      <w:r w:rsidRPr="00554DF4">
        <w:rPr>
          <w:snapToGrid w:val="0"/>
          <w:color w:val="000000"/>
          <w:sz w:val="24"/>
          <w:szCs w:val="24"/>
        </w:rPr>
        <w:t xml:space="preserve"> (Diritto di rettifica, diritto all'oblio, diritto di limitazione di trattamento, diritto alla portabilità dei dati, diritto di opposizione), nonché il diritto di reclamo all'Autorità Garante. in qualsiasi momento potrete ottenere conferma dell'esistenza o meno di dati personali che Vi riguardano e la comunicazione di tali dati e delle finalità su cui si basa il trattamento. Inoltre, potrete ottenere la cancellazione, la trasformazione in forma anonima o il blocco dei dati trattati in violazione di legge, nonché l'aggiornamento, la rettificazione o, qualora sussista un Vostro interesse in merito, l'integrazione dei dati. Potrete opporvi, per motivi legittimi, al trattamento stesso.</w:t>
      </w:r>
    </w:p>
    <w:p w:rsidR="0046229E" w:rsidRPr="00554DF4" w:rsidRDefault="0046229E" w:rsidP="0046229E">
      <w:pPr>
        <w:jc w:val="both"/>
        <w:rPr>
          <w:snapToGrid w:val="0"/>
          <w:color w:val="000000"/>
          <w:sz w:val="24"/>
          <w:szCs w:val="24"/>
        </w:rPr>
      </w:pPr>
      <w:r w:rsidRPr="00554DF4">
        <w:rPr>
          <w:snapToGrid w:val="0"/>
          <w:color w:val="000000"/>
          <w:sz w:val="24"/>
          <w:szCs w:val="24"/>
        </w:rPr>
        <w:t>Vi chiediamo cortesemente di segnalare tempestivamente all'Ufficio di riferimento del nostro Ente ogni eventuale variazione dei Vostri dati personali in modo da poter ottemperare all'art. 11, lettera (c) della suddetta normativa, che richiede che i dati raccolti siano esatti e, quindi, aggiornati.</w:t>
      </w:r>
    </w:p>
    <w:p w:rsidR="0046229E" w:rsidRPr="00554DF4" w:rsidRDefault="0046229E" w:rsidP="0046229E">
      <w:pPr>
        <w:jc w:val="both"/>
        <w:rPr>
          <w:snapToGrid w:val="0"/>
          <w:color w:val="000000"/>
          <w:sz w:val="24"/>
          <w:szCs w:val="24"/>
        </w:rPr>
      </w:pPr>
      <w:r w:rsidRPr="00554DF4">
        <w:rPr>
          <w:snapToGrid w:val="0"/>
          <w:color w:val="000000"/>
          <w:sz w:val="24"/>
          <w:szCs w:val="24"/>
        </w:rPr>
        <w:t>Titolare e responsabile del trattamento:</w:t>
      </w:r>
      <w:r>
        <w:rPr>
          <w:snapToGrid w:val="0"/>
          <w:color w:val="000000"/>
          <w:sz w:val="24"/>
          <w:szCs w:val="24"/>
        </w:rPr>
        <w:t xml:space="preserve"> t</w:t>
      </w:r>
      <w:r w:rsidRPr="00554DF4">
        <w:rPr>
          <w:snapToGrid w:val="0"/>
          <w:color w:val="000000"/>
          <w:sz w:val="24"/>
          <w:szCs w:val="24"/>
        </w:rPr>
        <w:t xml:space="preserve">itolare del trattamento è </w:t>
      </w:r>
      <w:r>
        <w:rPr>
          <w:snapToGrid w:val="0"/>
          <w:color w:val="000000"/>
          <w:sz w:val="24"/>
          <w:szCs w:val="24"/>
        </w:rPr>
        <w:t>i</w:t>
      </w:r>
      <w:r w:rsidRPr="00554DF4">
        <w:rPr>
          <w:snapToGrid w:val="0"/>
          <w:color w:val="000000"/>
          <w:sz w:val="24"/>
          <w:szCs w:val="24"/>
        </w:rPr>
        <w:t>l Comune di Marene con sede in Via Stefano Gallina 45 12030 MARENE (CN), in persona del Sindaco pro-tempore Roberta BARBERO.</w:t>
      </w:r>
    </w:p>
    <w:p w:rsidR="0046229E" w:rsidRPr="00554DF4" w:rsidRDefault="0046229E" w:rsidP="0046229E">
      <w:pPr>
        <w:jc w:val="both"/>
        <w:rPr>
          <w:snapToGrid w:val="0"/>
          <w:color w:val="000000"/>
          <w:sz w:val="24"/>
          <w:szCs w:val="24"/>
        </w:rPr>
      </w:pPr>
      <w:r w:rsidRPr="00554DF4">
        <w:rPr>
          <w:snapToGrid w:val="0"/>
          <w:color w:val="000000"/>
          <w:sz w:val="24"/>
          <w:szCs w:val="24"/>
        </w:rPr>
        <w:t>Il Responsabile del Trattamento, cui è possibile rivolgersi per esercitare i diritti e/o per eventuali chiarimenti in materia di tutela dati personali è raggiungibile all'indirizzo PEC mare</w:t>
      </w:r>
      <w:r>
        <w:rPr>
          <w:snapToGrid w:val="0"/>
          <w:color w:val="000000"/>
          <w:sz w:val="24"/>
          <w:szCs w:val="24"/>
        </w:rPr>
        <w:t>ne</w:t>
      </w:r>
      <w:r w:rsidRPr="00554DF4">
        <w:rPr>
          <w:snapToGrid w:val="0"/>
          <w:color w:val="000000"/>
          <w:sz w:val="24"/>
          <w:szCs w:val="24"/>
        </w:rPr>
        <w:t>@cert.ruparpiemonte.it</w:t>
      </w:r>
      <w:r>
        <w:rPr>
          <w:snapToGrid w:val="0"/>
          <w:color w:val="000000"/>
          <w:sz w:val="24"/>
          <w:szCs w:val="24"/>
        </w:rPr>
        <w:t>.</w:t>
      </w:r>
    </w:p>
    <w:p w:rsidR="0046229E" w:rsidRPr="00554DF4" w:rsidRDefault="0046229E" w:rsidP="0046229E">
      <w:pPr>
        <w:jc w:val="both"/>
        <w:rPr>
          <w:snapToGrid w:val="0"/>
          <w:color w:val="000000"/>
          <w:sz w:val="24"/>
          <w:szCs w:val="24"/>
        </w:rPr>
      </w:pPr>
      <w:r w:rsidRPr="00554DF4">
        <w:rPr>
          <w:snapToGrid w:val="0"/>
          <w:color w:val="000000"/>
          <w:sz w:val="24"/>
          <w:szCs w:val="24"/>
        </w:rPr>
        <w:t>Nell'ipotesi in cui il trattamento possa riguardare anche dati definiti "particolari" dal G</w:t>
      </w:r>
      <w:r>
        <w:rPr>
          <w:snapToGrid w:val="0"/>
          <w:color w:val="000000"/>
          <w:sz w:val="24"/>
          <w:szCs w:val="24"/>
        </w:rPr>
        <w:t>.</w:t>
      </w:r>
      <w:r w:rsidRPr="00554DF4">
        <w:rPr>
          <w:snapToGrid w:val="0"/>
          <w:color w:val="000000"/>
          <w:sz w:val="24"/>
          <w:szCs w:val="24"/>
        </w:rPr>
        <w:t>D</w:t>
      </w:r>
      <w:r>
        <w:rPr>
          <w:snapToGrid w:val="0"/>
          <w:color w:val="000000"/>
          <w:sz w:val="24"/>
          <w:szCs w:val="24"/>
        </w:rPr>
        <w:t>.</w:t>
      </w:r>
      <w:r w:rsidRPr="00554DF4">
        <w:rPr>
          <w:snapToGrid w:val="0"/>
          <w:color w:val="000000"/>
          <w:sz w:val="24"/>
          <w:szCs w:val="24"/>
        </w:rPr>
        <w:t>P</w:t>
      </w:r>
      <w:r>
        <w:rPr>
          <w:snapToGrid w:val="0"/>
          <w:color w:val="000000"/>
          <w:sz w:val="24"/>
          <w:szCs w:val="24"/>
        </w:rPr>
        <w:t>.</w:t>
      </w:r>
      <w:r w:rsidRPr="00554DF4">
        <w:rPr>
          <w:snapToGrid w:val="0"/>
          <w:color w:val="000000"/>
          <w:sz w:val="24"/>
          <w:szCs w:val="24"/>
        </w:rPr>
        <w:t>R</w:t>
      </w:r>
      <w:r>
        <w:rPr>
          <w:snapToGrid w:val="0"/>
          <w:color w:val="000000"/>
          <w:sz w:val="24"/>
          <w:szCs w:val="24"/>
        </w:rPr>
        <w:t>.</w:t>
      </w:r>
      <w:r w:rsidRPr="00554DF4">
        <w:rPr>
          <w:snapToGrid w:val="0"/>
          <w:color w:val="000000"/>
          <w:sz w:val="24"/>
          <w:szCs w:val="24"/>
        </w:rPr>
        <w:t>, dati la cui acquisizione è necessaria al fine dell'adempimento di determinati obblighi, Vi chiediamo</w:t>
      </w:r>
      <w:r>
        <w:rPr>
          <w:snapToGrid w:val="0"/>
          <w:color w:val="000000"/>
          <w:sz w:val="24"/>
          <w:szCs w:val="24"/>
        </w:rPr>
        <w:t xml:space="preserve"> </w:t>
      </w:r>
      <w:r w:rsidRPr="00554DF4">
        <w:rPr>
          <w:snapToGrid w:val="0"/>
          <w:color w:val="000000"/>
          <w:sz w:val="24"/>
          <w:szCs w:val="24"/>
        </w:rPr>
        <w:t>il consenso al trattamento dei Vostri dati personali.</w:t>
      </w:r>
    </w:p>
    <w:p w:rsidR="0046229E" w:rsidRDefault="0046229E" w:rsidP="0046229E">
      <w:pPr>
        <w:jc w:val="both"/>
        <w:rPr>
          <w:snapToGrid w:val="0"/>
          <w:color w:val="000000"/>
          <w:sz w:val="24"/>
          <w:szCs w:val="24"/>
        </w:rPr>
      </w:pPr>
      <w:r w:rsidRPr="00554DF4">
        <w:rPr>
          <w:snapToGrid w:val="0"/>
          <w:color w:val="000000"/>
          <w:sz w:val="24"/>
          <w:szCs w:val="24"/>
        </w:rPr>
        <w:t>Si precisa che l'eventuale diniego del consenso renderebbe difficile/impossibile la conclusione degli atti determinativi e contrattuali da porre in essere.</w:t>
      </w:r>
    </w:p>
    <w:p w:rsidR="00860995" w:rsidRPr="00860995" w:rsidRDefault="00860995" w:rsidP="006E1A8A">
      <w:pPr>
        <w:kinsoku w:val="0"/>
        <w:overflowPunct w:val="0"/>
        <w:autoSpaceDE/>
        <w:autoSpaceDN/>
        <w:adjustRightInd/>
        <w:jc w:val="both"/>
        <w:textAlignment w:val="baseline"/>
        <w:rPr>
          <w:i/>
          <w:sz w:val="16"/>
          <w:szCs w:val="16"/>
        </w:rPr>
      </w:pPr>
    </w:p>
    <w:sectPr w:rsidR="00860995" w:rsidRPr="00860995" w:rsidSect="007552A7">
      <w:pgSz w:w="11904" w:h="16843"/>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26CF"/>
    <w:multiLevelType w:val="singleLevel"/>
    <w:tmpl w:val="4ADE7BAA"/>
    <w:lvl w:ilvl="0">
      <w:start w:val="1"/>
      <w:numFmt w:val="lowerLetter"/>
      <w:lvlText w:val="%1)"/>
      <w:lvlJc w:val="left"/>
      <w:pPr>
        <w:ind w:left="360" w:hanging="360"/>
      </w:pPr>
      <w:rPr>
        <w:rFonts w:hint="default"/>
        <w:b w:val="0"/>
        <w:i w:val="0"/>
        <w:iCs/>
        <w:snapToGrid/>
        <w:sz w:val="22"/>
        <w:szCs w:val="22"/>
      </w:rPr>
    </w:lvl>
  </w:abstractNum>
  <w:abstractNum w:abstractNumId="1" w15:restartNumberingAfterBreak="0">
    <w:nsid w:val="045B6B30"/>
    <w:multiLevelType w:val="singleLevel"/>
    <w:tmpl w:val="0410000B"/>
    <w:lvl w:ilvl="0">
      <w:start w:val="1"/>
      <w:numFmt w:val="bullet"/>
      <w:lvlText w:val=""/>
      <w:lvlJc w:val="left"/>
      <w:pPr>
        <w:ind w:left="792" w:hanging="360"/>
      </w:pPr>
      <w:rPr>
        <w:rFonts w:ascii="Wingdings" w:hAnsi="Wingdings" w:hint="default"/>
        <w:snapToGrid/>
        <w:sz w:val="22"/>
        <w:szCs w:val="22"/>
      </w:rPr>
    </w:lvl>
  </w:abstractNum>
  <w:abstractNum w:abstractNumId="2" w15:restartNumberingAfterBreak="0">
    <w:nsid w:val="078A624C"/>
    <w:multiLevelType w:val="singleLevel"/>
    <w:tmpl w:val="7EF5B8C1"/>
    <w:lvl w:ilvl="0">
      <w:start w:val="1"/>
      <w:numFmt w:val="lowerLetter"/>
      <w:lvlText w:val="%1)"/>
      <w:lvlJc w:val="left"/>
      <w:pPr>
        <w:tabs>
          <w:tab w:val="num" w:pos="1656"/>
        </w:tabs>
        <w:ind w:left="1152"/>
      </w:pPr>
      <w:rPr>
        <w:rFonts w:ascii="Arial" w:hAnsi="Arial" w:cs="Arial"/>
        <w:i/>
        <w:iCs/>
        <w:snapToGrid/>
        <w:sz w:val="22"/>
        <w:szCs w:val="22"/>
      </w:rPr>
    </w:lvl>
  </w:abstractNum>
  <w:abstractNum w:abstractNumId="3" w15:restartNumberingAfterBreak="0">
    <w:nsid w:val="0EBF77D2"/>
    <w:multiLevelType w:val="hybridMultilevel"/>
    <w:tmpl w:val="20E0B66E"/>
    <w:lvl w:ilvl="0" w:tplc="80F81970">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D20B58"/>
    <w:multiLevelType w:val="hybridMultilevel"/>
    <w:tmpl w:val="A784F36E"/>
    <w:lvl w:ilvl="0" w:tplc="80F81970">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EA216A"/>
    <w:multiLevelType w:val="hybridMultilevel"/>
    <w:tmpl w:val="1BEEE312"/>
    <w:lvl w:ilvl="0" w:tplc="9ED4D72A">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6" w15:restartNumberingAfterBreak="0">
    <w:nsid w:val="2BFC165E"/>
    <w:multiLevelType w:val="hybridMultilevel"/>
    <w:tmpl w:val="1D36049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EAD3000"/>
    <w:multiLevelType w:val="hybridMultilevel"/>
    <w:tmpl w:val="49A0F978"/>
    <w:lvl w:ilvl="0" w:tplc="9ED4D72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A1D7AD7"/>
    <w:multiLevelType w:val="hybridMultilevel"/>
    <w:tmpl w:val="C2ACF9F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51D92864"/>
    <w:multiLevelType w:val="hybridMultilevel"/>
    <w:tmpl w:val="DC7AF88C"/>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6F654B3"/>
    <w:multiLevelType w:val="hybridMultilevel"/>
    <w:tmpl w:val="28BAECA6"/>
    <w:lvl w:ilvl="0" w:tplc="B3B4AB5A">
      <w:start w:val="1"/>
      <w:numFmt w:val="bullet"/>
      <w:lvlText w:val="-"/>
      <w:lvlJc w:val="left"/>
      <w:pPr>
        <w:ind w:left="360" w:hanging="360"/>
      </w:pPr>
      <w:rPr>
        <w:rFonts w:ascii="Sitka Small" w:hAnsi="Sitka Smal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E4E1DC6"/>
    <w:multiLevelType w:val="hybridMultilevel"/>
    <w:tmpl w:val="E8A0D4CC"/>
    <w:lvl w:ilvl="0" w:tplc="04100017">
      <w:start w:val="1"/>
      <w:numFmt w:val="lowerLetter"/>
      <w:lvlText w:val="%1)"/>
      <w:lvlJc w:val="left"/>
      <w:pPr>
        <w:ind w:left="2082" w:hanging="360"/>
      </w:pPr>
      <w:rPr>
        <w:rFonts w:hint="default"/>
      </w:rPr>
    </w:lvl>
    <w:lvl w:ilvl="1" w:tplc="04100003" w:tentative="1">
      <w:start w:val="1"/>
      <w:numFmt w:val="bullet"/>
      <w:lvlText w:val="o"/>
      <w:lvlJc w:val="left"/>
      <w:pPr>
        <w:ind w:left="2802" w:hanging="360"/>
      </w:pPr>
      <w:rPr>
        <w:rFonts w:ascii="Courier New" w:hAnsi="Courier New" w:cs="Courier New" w:hint="default"/>
      </w:rPr>
    </w:lvl>
    <w:lvl w:ilvl="2" w:tplc="04100005" w:tentative="1">
      <w:start w:val="1"/>
      <w:numFmt w:val="bullet"/>
      <w:lvlText w:val=""/>
      <w:lvlJc w:val="left"/>
      <w:pPr>
        <w:ind w:left="3522" w:hanging="360"/>
      </w:pPr>
      <w:rPr>
        <w:rFonts w:ascii="Wingdings" w:hAnsi="Wingdings" w:hint="default"/>
      </w:rPr>
    </w:lvl>
    <w:lvl w:ilvl="3" w:tplc="04100001" w:tentative="1">
      <w:start w:val="1"/>
      <w:numFmt w:val="bullet"/>
      <w:lvlText w:val=""/>
      <w:lvlJc w:val="left"/>
      <w:pPr>
        <w:ind w:left="4242" w:hanging="360"/>
      </w:pPr>
      <w:rPr>
        <w:rFonts w:ascii="Symbol" w:hAnsi="Symbol" w:hint="default"/>
      </w:rPr>
    </w:lvl>
    <w:lvl w:ilvl="4" w:tplc="04100003" w:tentative="1">
      <w:start w:val="1"/>
      <w:numFmt w:val="bullet"/>
      <w:lvlText w:val="o"/>
      <w:lvlJc w:val="left"/>
      <w:pPr>
        <w:ind w:left="4962" w:hanging="360"/>
      </w:pPr>
      <w:rPr>
        <w:rFonts w:ascii="Courier New" w:hAnsi="Courier New" w:cs="Courier New" w:hint="default"/>
      </w:rPr>
    </w:lvl>
    <w:lvl w:ilvl="5" w:tplc="04100005" w:tentative="1">
      <w:start w:val="1"/>
      <w:numFmt w:val="bullet"/>
      <w:lvlText w:val=""/>
      <w:lvlJc w:val="left"/>
      <w:pPr>
        <w:ind w:left="5682" w:hanging="360"/>
      </w:pPr>
      <w:rPr>
        <w:rFonts w:ascii="Wingdings" w:hAnsi="Wingdings" w:hint="default"/>
      </w:rPr>
    </w:lvl>
    <w:lvl w:ilvl="6" w:tplc="04100001" w:tentative="1">
      <w:start w:val="1"/>
      <w:numFmt w:val="bullet"/>
      <w:lvlText w:val=""/>
      <w:lvlJc w:val="left"/>
      <w:pPr>
        <w:ind w:left="6402" w:hanging="360"/>
      </w:pPr>
      <w:rPr>
        <w:rFonts w:ascii="Symbol" w:hAnsi="Symbol" w:hint="default"/>
      </w:rPr>
    </w:lvl>
    <w:lvl w:ilvl="7" w:tplc="04100003" w:tentative="1">
      <w:start w:val="1"/>
      <w:numFmt w:val="bullet"/>
      <w:lvlText w:val="o"/>
      <w:lvlJc w:val="left"/>
      <w:pPr>
        <w:ind w:left="7122" w:hanging="360"/>
      </w:pPr>
      <w:rPr>
        <w:rFonts w:ascii="Courier New" w:hAnsi="Courier New" w:cs="Courier New" w:hint="default"/>
      </w:rPr>
    </w:lvl>
    <w:lvl w:ilvl="8" w:tplc="04100005" w:tentative="1">
      <w:start w:val="1"/>
      <w:numFmt w:val="bullet"/>
      <w:lvlText w:val=""/>
      <w:lvlJc w:val="left"/>
      <w:pPr>
        <w:ind w:left="7842" w:hanging="360"/>
      </w:pPr>
      <w:rPr>
        <w:rFonts w:ascii="Wingdings" w:hAnsi="Wingdings" w:hint="default"/>
      </w:rPr>
    </w:lvl>
  </w:abstractNum>
  <w:abstractNum w:abstractNumId="12" w15:restartNumberingAfterBreak="0">
    <w:nsid w:val="70A07F11"/>
    <w:multiLevelType w:val="hybridMultilevel"/>
    <w:tmpl w:val="E6DE993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F3C722A"/>
    <w:multiLevelType w:val="hybridMultilevel"/>
    <w:tmpl w:val="C97ACB06"/>
    <w:lvl w:ilvl="0" w:tplc="880CA7E4">
      <w:start w:val="1"/>
      <w:numFmt w:val="bullet"/>
      <w:lvlText w:val=""/>
      <w:lvlJc w:val="left"/>
      <w:pPr>
        <w:ind w:left="360" w:hanging="360"/>
      </w:pPr>
      <w:rPr>
        <w:rFonts w:ascii="Symbol" w:hAnsi="Symbol" w:hint="default"/>
      </w:rPr>
    </w:lvl>
    <w:lvl w:ilvl="1" w:tplc="0410000B">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FE36DBF"/>
    <w:multiLevelType w:val="hybridMultilevel"/>
    <w:tmpl w:val="19425B32"/>
    <w:lvl w:ilvl="0" w:tplc="80F81970">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1"/>
  </w:num>
  <w:num w:numId="5">
    <w:abstractNumId w:val="5"/>
  </w:num>
  <w:num w:numId="6">
    <w:abstractNumId w:val="8"/>
  </w:num>
  <w:num w:numId="7">
    <w:abstractNumId w:val="10"/>
  </w:num>
  <w:num w:numId="8">
    <w:abstractNumId w:val="12"/>
  </w:num>
  <w:num w:numId="9">
    <w:abstractNumId w:val="7"/>
  </w:num>
  <w:num w:numId="10">
    <w:abstractNumId w:val="13"/>
  </w:num>
  <w:num w:numId="11">
    <w:abstractNumId w:val="9"/>
  </w:num>
  <w:num w:numId="12">
    <w:abstractNumId w:val="3"/>
  </w:num>
  <w:num w:numId="13">
    <w:abstractNumId w:val="6"/>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oNotTrackMoves/>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doNotUseHTMLParagraphAutoSpacing/>
    <w:applyBreakingRules/>
    <w:doNotWrapTextWithPunc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36DD9"/>
    <w:rsid w:val="00005E0C"/>
    <w:rsid w:val="0001446D"/>
    <w:rsid w:val="00095206"/>
    <w:rsid w:val="000B2B16"/>
    <w:rsid w:val="000E0FD2"/>
    <w:rsid w:val="000E1659"/>
    <w:rsid w:val="000F1E10"/>
    <w:rsid w:val="00110FA5"/>
    <w:rsid w:val="00122DF2"/>
    <w:rsid w:val="001256AB"/>
    <w:rsid w:val="001310DF"/>
    <w:rsid w:val="00136ECF"/>
    <w:rsid w:val="001B6EB4"/>
    <w:rsid w:val="001D7D65"/>
    <w:rsid w:val="001E1E9B"/>
    <w:rsid w:val="001E4CBD"/>
    <w:rsid w:val="00207E58"/>
    <w:rsid w:val="00230743"/>
    <w:rsid w:val="00257F01"/>
    <w:rsid w:val="00272088"/>
    <w:rsid w:val="00273AA9"/>
    <w:rsid w:val="0028231A"/>
    <w:rsid w:val="002A5F64"/>
    <w:rsid w:val="002E72A6"/>
    <w:rsid w:val="00304E3D"/>
    <w:rsid w:val="00321709"/>
    <w:rsid w:val="00354725"/>
    <w:rsid w:val="00370867"/>
    <w:rsid w:val="003743D8"/>
    <w:rsid w:val="003A4B9B"/>
    <w:rsid w:val="003B5A14"/>
    <w:rsid w:val="003C1108"/>
    <w:rsid w:val="003C16E2"/>
    <w:rsid w:val="003C2E17"/>
    <w:rsid w:val="003C42BF"/>
    <w:rsid w:val="003C6C0D"/>
    <w:rsid w:val="003D58D1"/>
    <w:rsid w:val="003E7F3D"/>
    <w:rsid w:val="003F686A"/>
    <w:rsid w:val="00403483"/>
    <w:rsid w:val="00431DCE"/>
    <w:rsid w:val="0046229E"/>
    <w:rsid w:val="00465330"/>
    <w:rsid w:val="00495ACF"/>
    <w:rsid w:val="004A1DCC"/>
    <w:rsid w:val="004A6165"/>
    <w:rsid w:val="004B23D6"/>
    <w:rsid w:val="004D0486"/>
    <w:rsid w:val="004D258C"/>
    <w:rsid w:val="00526FDD"/>
    <w:rsid w:val="00527B35"/>
    <w:rsid w:val="0054621B"/>
    <w:rsid w:val="00577F90"/>
    <w:rsid w:val="00583BDB"/>
    <w:rsid w:val="005A12F8"/>
    <w:rsid w:val="005A7926"/>
    <w:rsid w:val="005C6AB7"/>
    <w:rsid w:val="005E545A"/>
    <w:rsid w:val="005F1692"/>
    <w:rsid w:val="00610445"/>
    <w:rsid w:val="00650F71"/>
    <w:rsid w:val="00652DB2"/>
    <w:rsid w:val="00660D57"/>
    <w:rsid w:val="00690BF3"/>
    <w:rsid w:val="006A02A1"/>
    <w:rsid w:val="006E1A8A"/>
    <w:rsid w:val="006E6354"/>
    <w:rsid w:val="006F1E91"/>
    <w:rsid w:val="006F7072"/>
    <w:rsid w:val="006F7FF6"/>
    <w:rsid w:val="00706CEB"/>
    <w:rsid w:val="00741A4E"/>
    <w:rsid w:val="007552A7"/>
    <w:rsid w:val="007900C0"/>
    <w:rsid w:val="0079180F"/>
    <w:rsid w:val="007C504D"/>
    <w:rsid w:val="008078FB"/>
    <w:rsid w:val="00814493"/>
    <w:rsid w:val="0081780A"/>
    <w:rsid w:val="0082037E"/>
    <w:rsid w:val="00821DA0"/>
    <w:rsid w:val="00826D3B"/>
    <w:rsid w:val="008418BC"/>
    <w:rsid w:val="00860995"/>
    <w:rsid w:val="008A3678"/>
    <w:rsid w:val="008A688D"/>
    <w:rsid w:val="008C1EA7"/>
    <w:rsid w:val="008C267E"/>
    <w:rsid w:val="008D4D70"/>
    <w:rsid w:val="008E54B0"/>
    <w:rsid w:val="00920913"/>
    <w:rsid w:val="00934EDB"/>
    <w:rsid w:val="009664FD"/>
    <w:rsid w:val="009A0D74"/>
    <w:rsid w:val="009C2D30"/>
    <w:rsid w:val="009D4C7A"/>
    <w:rsid w:val="009F4F47"/>
    <w:rsid w:val="00A00C21"/>
    <w:rsid w:val="00A0232C"/>
    <w:rsid w:val="00A30905"/>
    <w:rsid w:val="00A411EE"/>
    <w:rsid w:val="00A42494"/>
    <w:rsid w:val="00AC5CAA"/>
    <w:rsid w:val="00AD7187"/>
    <w:rsid w:val="00AE2A6F"/>
    <w:rsid w:val="00B5327B"/>
    <w:rsid w:val="00B53EE7"/>
    <w:rsid w:val="00BB0870"/>
    <w:rsid w:val="00BB72F5"/>
    <w:rsid w:val="00BD1E25"/>
    <w:rsid w:val="00BE4FFD"/>
    <w:rsid w:val="00C013A7"/>
    <w:rsid w:val="00C233F0"/>
    <w:rsid w:val="00C47DD9"/>
    <w:rsid w:val="00C563A3"/>
    <w:rsid w:val="00C6389A"/>
    <w:rsid w:val="00CA1C47"/>
    <w:rsid w:val="00CF742E"/>
    <w:rsid w:val="00D02A73"/>
    <w:rsid w:val="00D05FC7"/>
    <w:rsid w:val="00D20984"/>
    <w:rsid w:val="00DA1FD0"/>
    <w:rsid w:val="00DC026F"/>
    <w:rsid w:val="00E034D3"/>
    <w:rsid w:val="00E04BB3"/>
    <w:rsid w:val="00E12265"/>
    <w:rsid w:val="00E22752"/>
    <w:rsid w:val="00E25673"/>
    <w:rsid w:val="00E30D31"/>
    <w:rsid w:val="00E46694"/>
    <w:rsid w:val="00EE006D"/>
    <w:rsid w:val="00F36DD9"/>
    <w:rsid w:val="00F66BB0"/>
    <w:rsid w:val="00F757AE"/>
    <w:rsid w:val="00F76CAC"/>
    <w:rsid w:val="00F96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8826DB"/>
  <w14:defaultImageDpi w14:val="96"/>
  <w15:docId w15:val="{85E49AF5-2773-4273-B63A-7952A270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99"/>
    <w:qFormat/>
    <w:pPr>
      <w:widowControl w:val="0"/>
      <w:autoSpaceDE w:val="0"/>
      <w:autoSpaceDN w:val="0"/>
      <w:adjustRightInd w:val="0"/>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50F71"/>
    <w:rPr>
      <w:rFonts w:ascii="Tahoma" w:hAnsi="Tahoma" w:cs="Tahoma"/>
      <w:sz w:val="16"/>
      <w:szCs w:val="16"/>
    </w:rPr>
  </w:style>
  <w:style w:type="character" w:customStyle="1" w:styleId="TestofumettoCarattere">
    <w:name w:val="Testo fumetto Carattere"/>
    <w:link w:val="Testofumetto"/>
    <w:uiPriority w:val="99"/>
    <w:semiHidden/>
    <w:rsid w:val="00650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74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5</Pages>
  <Words>2564</Words>
  <Characters>14618</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Meineri</dc:creator>
  <cp:lastModifiedBy>Valerio</cp:lastModifiedBy>
  <cp:revision>24</cp:revision>
  <cp:lastPrinted>2016-09-22T09:45:00Z</cp:lastPrinted>
  <dcterms:created xsi:type="dcterms:W3CDTF">2016-03-03T06:58:00Z</dcterms:created>
  <dcterms:modified xsi:type="dcterms:W3CDTF">2018-10-01T10:52:00Z</dcterms:modified>
</cp:coreProperties>
</file>